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37" w:rsidRPr="00FD35D5" w:rsidRDefault="00731937" w:rsidP="00A644F4">
      <w:pPr>
        <w:widowControl w:val="0"/>
        <w:autoSpaceDE w:val="0"/>
        <w:autoSpaceDN w:val="0"/>
        <w:adjustRightInd w:val="0"/>
        <w:jc w:val="center"/>
        <w:rPr>
          <w:b/>
          <w:bCs/>
          <w:sz w:val="26"/>
          <w:szCs w:val="26"/>
        </w:rPr>
      </w:pPr>
      <w:r w:rsidRPr="00FD35D5">
        <w:rPr>
          <w:b/>
          <w:bCs/>
          <w:sz w:val="26"/>
          <w:szCs w:val="26"/>
        </w:rPr>
        <w:t>ВИЛЛОЗСКОЕ ГОРОДСКОЕ ПОСЕЛЕНИЕ</w:t>
      </w:r>
    </w:p>
    <w:p w:rsidR="00731937" w:rsidRPr="00FD35D5" w:rsidRDefault="00731937" w:rsidP="00A644F4">
      <w:pPr>
        <w:widowControl w:val="0"/>
        <w:autoSpaceDE w:val="0"/>
        <w:autoSpaceDN w:val="0"/>
        <w:adjustRightInd w:val="0"/>
        <w:jc w:val="center"/>
        <w:rPr>
          <w:b/>
          <w:bCs/>
          <w:sz w:val="26"/>
          <w:szCs w:val="26"/>
        </w:rPr>
      </w:pPr>
      <w:r w:rsidRPr="00FD35D5">
        <w:rPr>
          <w:b/>
          <w:bCs/>
          <w:sz w:val="26"/>
          <w:szCs w:val="26"/>
        </w:rPr>
        <w:t>ЛОМОНОСОВСКОГО МУНИЦИПАЛЬНОГО РАЙОНА</w:t>
      </w:r>
    </w:p>
    <w:p w:rsidR="00731937" w:rsidRPr="00FD35D5" w:rsidRDefault="00731937" w:rsidP="00A644F4">
      <w:pPr>
        <w:widowControl w:val="0"/>
        <w:autoSpaceDE w:val="0"/>
        <w:autoSpaceDN w:val="0"/>
        <w:adjustRightInd w:val="0"/>
        <w:jc w:val="center"/>
        <w:rPr>
          <w:b/>
          <w:bCs/>
          <w:sz w:val="26"/>
          <w:szCs w:val="26"/>
        </w:rPr>
      </w:pPr>
      <w:r w:rsidRPr="00FD35D5">
        <w:rPr>
          <w:b/>
          <w:bCs/>
          <w:sz w:val="26"/>
          <w:szCs w:val="26"/>
        </w:rPr>
        <w:t>ЛЕНИНГРАДСКОЙ ОБЛАСТИ</w:t>
      </w:r>
    </w:p>
    <w:p w:rsidR="00731937" w:rsidRPr="00FD35D5" w:rsidRDefault="00731937" w:rsidP="00A644F4">
      <w:pPr>
        <w:widowControl w:val="0"/>
        <w:autoSpaceDE w:val="0"/>
        <w:autoSpaceDN w:val="0"/>
        <w:adjustRightInd w:val="0"/>
        <w:jc w:val="center"/>
        <w:rPr>
          <w:b/>
          <w:bCs/>
          <w:sz w:val="26"/>
          <w:szCs w:val="26"/>
        </w:rPr>
      </w:pPr>
      <w:r w:rsidRPr="00FD35D5">
        <w:rPr>
          <w:b/>
          <w:bCs/>
          <w:sz w:val="26"/>
          <w:szCs w:val="26"/>
        </w:rPr>
        <w:t>СОВЕТ ДЕПУТАТОВ</w:t>
      </w:r>
    </w:p>
    <w:p w:rsidR="00731937" w:rsidRPr="00FD35D5" w:rsidRDefault="00731937" w:rsidP="00A644F4">
      <w:pPr>
        <w:widowControl w:val="0"/>
        <w:autoSpaceDE w:val="0"/>
        <w:autoSpaceDN w:val="0"/>
        <w:adjustRightInd w:val="0"/>
        <w:jc w:val="center"/>
        <w:rPr>
          <w:b/>
          <w:bCs/>
          <w:sz w:val="26"/>
          <w:szCs w:val="26"/>
        </w:rPr>
      </w:pPr>
      <w:r w:rsidRPr="00FD35D5">
        <w:rPr>
          <w:b/>
          <w:bCs/>
          <w:sz w:val="26"/>
          <w:szCs w:val="26"/>
        </w:rPr>
        <w:t>ТРЕТЬЕГО СОЗЫВА</w:t>
      </w:r>
    </w:p>
    <w:p w:rsidR="00731937" w:rsidRDefault="00731937" w:rsidP="00A644F4">
      <w:pPr>
        <w:widowControl w:val="0"/>
        <w:autoSpaceDE w:val="0"/>
        <w:autoSpaceDN w:val="0"/>
        <w:adjustRightInd w:val="0"/>
        <w:jc w:val="center"/>
        <w:rPr>
          <w:b/>
          <w:bCs/>
          <w:sz w:val="26"/>
          <w:szCs w:val="26"/>
        </w:rPr>
      </w:pPr>
      <w:r w:rsidRPr="00FD35D5">
        <w:rPr>
          <w:b/>
          <w:bCs/>
          <w:sz w:val="26"/>
          <w:szCs w:val="26"/>
        </w:rPr>
        <w:br/>
        <w:t>РЕШЕНИЕ</w:t>
      </w:r>
    </w:p>
    <w:p w:rsidR="00731937" w:rsidRPr="00FD35D5" w:rsidRDefault="00731937" w:rsidP="00A644F4">
      <w:pPr>
        <w:widowControl w:val="0"/>
        <w:autoSpaceDE w:val="0"/>
        <w:autoSpaceDN w:val="0"/>
        <w:adjustRightInd w:val="0"/>
        <w:jc w:val="center"/>
        <w:rPr>
          <w:b/>
          <w:bCs/>
          <w:sz w:val="26"/>
          <w:szCs w:val="26"/>
        </w:rPr>
      </w:pPr>
    </w:p>
    <w:p w:rsidR="00731937" w:rsidRPr="00A65F8E" w:rsidRDefault="00731937" w:rsidP="00A644F4">
      <w:pPr>
        <w:widowControl w:val="0"/>
        <w:autoSpaceDE w:val="0"/>
        <w:autoSpaceDN w:val="0"/>
        <w:adjustRightInd w:val="0"/>
        <w:jc w:val="center"/>
        <w:rPr>
          <w:rFonts w:ascii="Times New Roman CYR" w:hAnsi="Times New Roman CYR" w:cs="Times New Roman CYR"/>
          <w:szCs w:val="28"/>
        </w:rPr>
      </w:pPr>
    </w:p>
    <w:p w:rsidR="00731937" w:rsidRPr="00350D0A" w:rsidRDefault="00731937" w:rsidP="00A644F4">
      <w:pPr>
        <w:rPr>
          <w:sz w:val="20"/>
          <w:szCs w:val="20"/>
        </w:rPr>
      </w:pPr>
      <w:r>
        <w:rPr>
          <w:sz w:val="20"/>
          <w:szCs w:val="20"/>
        </w:rPr>
        <w:t xml:space="preserve">   27 февраля  2019 </w:t>
      </w:r>
      <w:r w:rsidRPr="00F83A7D">
        <w:rPr>
          <w:sz w:val="20"/>
          <w:szCs w:val="20"/>
        </w:rPr>
        <w:t xml:space="preserve"> года                                                                                     </w:t>
      </w:r>
      <w:r>
        <w:rPr>
          <w:sz w:val="20"/>
          <w:szCs w:val="20"/>
        </w:rPr>
        <w:t xml:space="preserve">   </w:t>
      </w:r>
      <w:r w:rsidRPr="00F83A7D">
        <w:rPr>
          <w:sz w:val="20"/>
          <w:szCs w:val="20"/>
        </w:rPr>
        <w:t xml:space="preserve">          </w:t>
      </w:r>
      <w:r>
        <w:rPr>
          <w:sz w:val="20"/>
          <w:szCs w:val="20"/>
        </w:rPr>
        <w:t xml:space="preserve">  </w:t>
      </w:r>
      <w:r w:rsidRPr="00F83A7D">
        <w:rPr>
          <w:sz w:val="20"/>
          <w:szCs w:val="20"/>
        </w:rPr>
        <w:t xml:space="preserve">         </w:t>
      </w:r>
      <w:r>
        <w:rPr>
          <w:sz w:val="20"/>
          <w:szCs w:val="20"/>
        </w:rPr>
        <w:t xml:space="preserve">                     </w:t>
      </w:r>
      <w:r w:rsidRPr="00F83A7D">
        <w:rPr>
          <w:sz w:val="20"/>
          <w:szCs w:val="20"/>
        </w:rPr>
        <w:t xml:space="preserve">№ </w:t>
      </w:r>
      <w:r>
        <w:rPr>
          <w:sz w:val="20"/>
          <w:szCs w:val="20"/>
        </w:rPr>
        <w:t>4</w:t>
      </w:r>
    </w:p>
    <w:p w:rsidR="00731937" w:rsidRPr="00350D0A" w:rsidRDefault="00731937" w:rsidP="00A644F4">
      <w:pPr>
        <w:rPr>
          <w:sz w:val="20"/>
          <w:szCs w:val="20"/>
        </w:rPr>
      </w:pPr>
    </w:p>
    <w:p w:rsidR="00731937" w:rsidRDefault="00731937" w:rsidP="00A644F4">
      <w:pPr>
        <w:jc w:val="center"/>
        <w:rPr>
          <w:sz w:val="20"/>
          <w:szCs w:val="20"/>
        </w:rPr>
      </w:pPr>
      <w:r>
        <w:rPr>
          <w:sz w:val="20"/>
          <w:szCs w:val="20"/>
        </w:rPr>
        <w:t xml:space="preserve">г.п. </w:t>
      </w:r>
      <w:r w:rsidRPr="00033AEC">
        <w:rPr>
          <w:sz w:val="20"/>
          <w:szCs w:val="20"/>
        </w:rPr>
        <w:t>Виллози</w:t>
      </w:r>
    </w:p>
    <w:p w:rsidR="00731937" w:rsidRPr="00583523" w:rsidRDefault="00731937" w:rsidP="00F2776D">
      <w:pPr>
        <w:rPr>
          <w:sz w:val="26"/>
          <w:szCs w:val="26"/>
        </w:rPr>
      </w:pPr>
    </w:p>
    <w:p w:rsidR="00731937" w:rsidRDefault="00731937" w:rsidP="00F2776D">
      <w:pPr>
        <w:jc w:val="center"/>
        <w:rPr>
          <w:b/>
          <w:sz w:val="26"/>
          <w:szCs w:val="26"/>
        </w:rPr>
      </w:pPr>
      <w:r w:rsidRPr="00583523">
        <w:rPr>
          <w:b/>
          <w:sz w:val="26"/>
          <w:szCs w:val="26"/>
        </w:rPr>
        <w:t>«Отчет главы муниципального образования</w:t>
      </w:r>
    </w:p>
    <w:p w:rsidR="00731937" w:rsidRPr="00583523" w:rsidRDefault="00731937" w:rsidP="00F2776D">
      <w:pPr>
        <w:jc w:val="center"/>
        <w:rPr>
          <w:b/>
          <w:sz w:val="26"/>
          <w:szCs w:val="26"/>
        </w:rPr>
      </w:pPr>
      <w:r w:rsidRPr="00583523">
        <w:rPr>
          <w:b/>
          <w:sz w:val="26"/>
          <w:szCs w:val="26"/>
        </w:rPr>
        <w:t xml:space="preserve"> Виллозское городское поселение  </w:t>
      </w:r>
    </w:p>
    <w:p w:rsidR="00731937" w:rsidRPr="00583523" w:rsidRDefault="00731937" w:rsidP="00F2776D">
      <w:pPr>
        <w:jc w:val="center"/>
        <w:rPr>
          <w:b/>
          <w:sz w:val="26"/>
          <w:szCs w:val="26"/>
        </w:rPr>
      </w:pPr>
      <w:r w:rsidRPr="00583523">
        <w:rPr>
          <w:b/>
          <w:sz w:val="26"/>
          <w:szCs w:val="26"/>
        </w:rPr>
        <w:t>за  201</w:t>
      </w:r>
      <w:r>
        <w:rPr>
          <w:b/>
          <w:sz w:val="26"/>
          <w:szCs w:val="26"/>
        </w:rPr>
        <w:t>8</w:t>
      </w:r>
      <w:r w:rsidRPr="00583523">
        <w:rPr>
          <w:b/>
          <w:sz w:val="26"/>
          <w:szCs w:val="26"/>
        </w:rPr>
        <w:t xml:space="preserve"> года»</w:t>
      </w:r>
    </w:p>
    <w:p w:rsidR="00731937" w:rsidRPr="00583523" w:rsidRDefault="00731937" w:rsidP="00F2776D">
      <w:pPr>
        <w:jc w:val="both"/>
        <w:rPr>
          <w:b/>
          <w:sz w:val="26"/>
          <w:szCs w:val="26"/>
        </w:rPr>
      </w:pPr>
    </w:p>
    <w:p w:rsidR="00731937" w:rsidRPr="00583523" w:rsidRDefault="00731937" w:rsidP="00583523">
      <w:pPr>
        <w:spacing w:line="276" w:lineRule="auto"/>
        <w:jc w:val="both"/>
        <w:rPr>
          <w:sz w:val="26"/>
          <w:szCs w:val="26"/>
        </w:rPr>
      </w:pPr>
      <w:r>
        <w:rPr>
          <w:sz w:val="26"/>
          <w:szCs w:val="26"/>
        </w:rPr>
        <w:t xml:space="preserve">      </w:t>
      </w:r>
      <w:r w:rsidRPr="00583523">
        <w:rPr>
          <w:sz w:val="26"/>
          <w:szCs w:val="26"/>
        </w:rPr>
        <w:t xml:space="preserve">В соответствии с  Федерального закона от 6 октября </w:t>
      </w:r>
      <w:smartTag w:uri="urn:schemas-microsoft-com:office:smarttags" w:element="metricconverter">
        <w:smartTagPr>
          <w:attr w:name="ProductID" w:val="2003 г"/>
        </w:smartTagPr>
        <w:r w:rsidRPr="00583523">
          <w:rPr>
            <w:sz w:val="26"/>
            <w:szCs w:val="26"/>
          </w:rPr>
          <w:t>2003 г</w:t>
        </w:r>
      </w:smartTag>
      <w:r w:rsidRPr="00583523">
        <w:rPr>
          <w:sz w:val="26"/>
          <w:szCs w:val="26"/>
        </w:rPr>
        <w:t xml:space="preserve"> № 131-ФЗ «Об общих принципах организации местного самоуправления в РФ», Уставом МО Виллозское городское поселение, </w:t>
      </w:r>
      <w:r>
        <w:rPr>
          <w:sz w:val="26"/>
          <w:szCs w:val="26"/>
        </w:rPr>
        <w:t>с</w:t>
      </w:r>
      <w:r w:rsidRPr="00583523">
        <w:rPr>
          <w:sz w:val="26"/>
          <w:szCs w:val="26"/>
        </w:rPr>
        <w:t xml:space="preserve">овет депутатов муниципального образования  Виллозское городское поселение                  </w:t>
      </w:r>
    </w:p>
    <w:p w:rsidR="00731937" w:rsidRPr="00583523" w:rsidRDefault="00731937" w:rsidP="00F17D84">
      <w:pPr>
        <w:spacing w:line="276" w:lineRule="auto"/>
        <w:rPr>
          <w:b/>
          <w:sz w:val="26"/>
          <w:szCs w:val="26"/>
        </w:rPr>
      </w:pPr>
      <w:r w:rsidRPr="00583523">
        <w:rPr>
          <w:b/>
          <w:sz w:val="26"/>
          <w:szCs w:val="26"/>
        </w:rPr>
        <w:t>Р Е Ш И Л:</w:t>
      </w:r>
    </w:p>
    <w:p w:rsidR="00731937" w:rsidRPr="00583523" w:rsidRDefault="00731937" w:rsidP="00F17D84">
      <w:pPr>
        <w:spacing w:line="276" w:lineRule="auto"/>
        <w:rPr>
          <w:b/>
          <w:sz w:val="26"/>
          <w:szCs w:val="26"/>
        </w:rPr>
      </w:pPr>
    </w:p>
    <w:p w:rsidR="00731937" w:rsidRPr="00583523" w:rsidRDefault="00731937" w:rsidP="00F17D84">
      <w:pPr>
        <w:numPr>
          <w:ilvl w:val="0"/>
          <w:numId w:val="1"/>
        </w:numPr>
        <w:spacing w:line="276" w:lineRule="auto"/>
        <w:jc w:val="both"/>
        <w:rPr>
          <w:sz w:val="26"/>
          <w:szCs w:val="26"/>
        </w:rPr>
      </w:pPr>
      <w:r w:rsidRPr="00583523">
        <w:rPr>
          <w:sz w:val="26"/>
          <w:szCs w:val="26"/>
        </w:rPr>
        <w:t>Отчет главы муниципального образования Виллозское городское поселение о его деятельности за 201</w:t>
      </w:r>
      <w:r>
        <w:rPr>
          <w:sz w:val="26"/>
          <w:szCs w:val="26"/>
        </w:rPr>
        <w:t>8</w:t>
      </w:r>
      <w:r w:rsidRPr="00583523">
        <w:rPr>
          <w:sz w:val="26"/>
          <w:szCs w:val="26"/>
        </w:rPr>
        <w:t xml:space="preserve"> года признать удовлетворительным, согласно Приложению №1(Приложение №1 размещено на официальном сайте муниципального образования Виллозское городское поселение www.villozi-adm.ru  в разделе решение).</w:t>
      </w:r>
    </w:p>
    <w:p w:rsidR="00731937" w:rsidRPr="00583523" w:rsidRDefault="00731937" w:rsidP="00F17D84">
      <w:pPr>
        <w:numPr>
          <w:ilvl w:val="0"/>
          <w:numId w:val="1"/>
        </w:numPr>
        <w:spacing w:line="276" w:lineRule="auto"/>
        <w:rPr>
          <w:sz w:val="26"/>
          <w:szCs w:val="26"/>
          <w:shd w:val="clear" w:color="auto" w:fill="FFFFFF"/>
        </w:rPr>
      </w:pPr>
      <w:r w:rsidRPr="00583523">
        <w:rPr>
          <w:sz w:val="26"/>
          <w:szCs w:val="26"/>
          <w:shd w:val="clear" w:color="auto" w:fill="FFFFFF"/>
        </w:rPr>
        <w:t>Настоящее решение вступает в силу с момента официального опубликования (обнародования) и размещению на официальном сайте муниципального образования Виллозское городское поселение по электронному адресу: www.villozi-adm.ru . Расходы на опубликование возложить  на администрацию Виллозского городского поселения.</w:t>
      </w:r>
    </w:p>
    <w:p w:rsidR="00731937" w:rsidRPr="00583523" w:rsidRDefault="00731937" w:rsidP="00ED4C6B">
      <w:pPr>
        <w:ind w:left="780"/>
        <w:jc w:val="both"/>
        <w:rPr>
          <w:sz w:val="26"/>
          <w:szCs w:val="26"/>
        </w:rPr>
      </w:pPr>
    </w:p>
    <w:p w:rsidR="00731937" w:rsidRPr="00583523" w:rsidRDefault="00731937" w:rsidP="00F2776D">
      <w:pPr>
        <w:autoSpaceDE w:val="0"/>
        <w:autoSpaceDN w:val="0"/>
        <w:adjustRightInd w:val="0"/>
        <w:jc w:val="both"/>
        <w:rPr>
          <w:b/>
          <w:sz w:val="26"/>
          <w:szCs w:val="26"/>
        </w:rPr>
      </w:pPr>
      <w:r w:rsidRPr="00583523">
        <w:rPr>
          <w:b/>
          <w:sz w:val="26"/>
          <w:szCs w:val="26"/>
        </w:rPr>
        <w:t xml:space="preserve">Глава муниципального образования </w:t>
      </w:r>
    </w:p>
    <w:p w:rsidR="00731937" w:rsidRPr="00583523" w:rsidRDefault="00731937" w:rsidP="00F2776D">
      <w:pPr>
        <w:autoSpaceDE w:val="0"/>
        <w:autoSpaceDN w:val="0"/>
        <w:adjustRightInd w:val="0"/>
        <w:jc w:val="both"/>
        <w:rPr>
          <w:b/>
          <w:sz w:val="26"/>
          <w:szCs w:val="26"/>
        </w:rPr>
      </w:pPr>
      <w:r w:rsidRPr="00583523">
        <w:rPr>
          <w:b/>
          <w:sz w:val="26"/>
          <w:szCs w:val="26"/>
        </w:rPr>
        <w:t xml:space="preserve">Виллозское городское поселение </w:t>
      </w:r>
      <w:r w:rsidRPr="00583523">
        <w:rPr>
          <w:b/>
          <w:sz w:val="26"/>
          <w:szCs w:val="26"/>
        </w:rPr>
        <w:tab/>
        <w:t xml:space="preserve">     </w:t>
      </w:r>
      <w:r w:rsidRPr="00583523">
        <w:rPr>
          <w:b/>
          <w:sz w:val="26"/>
          <w:szCs w:val="26"/>
        </w:rPr>
        <w:tab/>
        <w:t xml:space="preserve">                                          В.М. Иванов</w:t>
      </w:r>
    </w:p>
    <w:p w:rsidR="00731937" w:rsidRPr="00583523" w:rsidRDefault="00731937" w:rsidP="00F2776D">
      <w:pPr>
        <w:autoSpaceDE w:val="0"/>
        <w:autoSpaceDN w:val="0"/>
        <w:adjustRightInd w:val="0"/>
        <w:jc w:val="both"/>
        <w:rPr>
          <w:b/>
          <w:sz w:val="26"/>
          <w:szCs w:val="26"/>
        </w:rPr>
      </w:pPr>
      <w:r w:rsidRPr="00583523">
        <w:rPr>
          <w:b/>
          <w:sz w:val="26"/>
          <w:szCs w:val="26"/>
        </w:rPr>
        <w:t xml:space="preserve"> </w:t>
      </w:r>
    </w:p>
    <w:p w:rsidR="00731937" w:rsidRPr="008139D1" w:rsidRDefault="00731937" w:rsidP="00F2776D">
      <w:pPr>
        <w:jc w:val="both"/>
        <w:rPr>
          <w:bCs/>
          <w:iCs/>
        </w:rPr>
      </w:pPr>
    </w:p>
    <w:p w:rsidR="00731937" w:rsidRDefault="00731937" w:rsidP="00F2776D"/>
    <w:p w:rsidR="00731937" w:rsidRDefault="00731937" w:rsidP="00F2776D"/>
    <w:p w:rsidR="00731937" w:rsidRDefault="00731937" w:rsidP="00F2776D"/>
    <w:p w:rsidR="00731937" w:rsidRDefault="00731937"/>
    <w:p w:rsidR="00731937" w:rsidRDefault="00731937"/>
    <w:p w:rsidR="00731937" w:rsidRDefault="00731937"/>
    <w:p w:rsidR="00731937" w:rsidRDefault="00731937"/>
    <w:p w:rsidR="00731937" w:rsidRDefault="00731937"/>
    <w:p w:rsidR="00731937" w:rsidRDefault="00731937"/>
    <w:p w:rsidR="00731937" w:rsidRDefault="00731937"/>
    <w:p w:rsidR="00731937" w:rsidRDefault="00731937"/>
    <w:p w:rsidR="00731937" w:rsidRDefault="00731937" w:rsidP="00A039FB">
      <w:pPr>
        <w:pStyle w:val="a"/>
        <w:pBdr>
          <w:top w:val="none" w:sz="0" w:space="0" w:color="auto"/>
          <w:left w:val="none" w:sz="0" w:space="0" w:color="auto"/>
          <w:bottom w:val="none" w:sz="0" w:space="0" w:color="auto"/>
          <w:right w:val="none" w:sz="0" w:space="0" w:color="auto"/>
          <w:bar w:val="none" w:sz="0" w:color="auto"/>
        </w:pBdr>
        <w:spacing w:line="240" w:lineRule="auto"/>
        <w:ind w:firstLine="567"/>
        <w:jc w:val="right"/>
        <w:rPr>
          <w:rFonts w:ascii="Times New Roman" w:hAnsi="Times New Roman" w:cs="Times New Roman"/>
          <w:sz w:val="20"/>
          <w:szCs w:val="20"/>
        </w:rPr>
      </w:pPr>
      <w:r>
        <w:rPr>
          <w:rFonts w:ascii="Times New Roman" w:hAnsi="Times New Roman"/>
          <w:sz w:val="20"/>
          <w:szCs w:val="20"/>
        </w:rPr>
        <w:t>Приложение №1</w:t>
      </w:r>
    </w:p>
    <w:p w:rsidR="00731937" w:rsidRDefault="00731937" w:rsidP="00A039FB">
      <w:pPr>
        <w:pStyle w:val="a"/>
        <w:pBdr>
          <w:top w:val="none" w:sz="0" w:space="0" w:color="auto"/>
          <w:left w:val="none" w:sz="0" w:space="0" w:color="auto"/>
          <w:bottom w:val="none" w:sz="0" w:space="0" w:color="auto"/>
          <w:right w:val="none" w:sz="0" w:space="0" w:color="auto"/>
          <w:bar w:val="none" w:sz="0" w:color="auto"/>
        </w:pBdr>
        <w:spacing w:line="240" w:lineRule="auto"/>
        <w:ind w:firstLine="567"/>
        <w:jc w:val="right"/>
        <w:rPr>
          <w:rFonts w:ascii="Times New Roman" w:hAnsi="Times New Roman" w:cs="Times New Roman"/>
          <w:sz w:val="20"/>
          <w:szCs w:val="20"/>
        </w:rPr>
      </w:pPr>
      <w:r>
        <w:rPr>
          <w:rFonts w:ascii="Times New Roman" w:hAnsi="Times New Roman"/>
          <w:sz w:val="20"/>
          <w:szCs w:val="20"/>
        </w:rPr>
        <w:t>к решению совета депутатов</w:t>
      </w:r>
    </w:p>
    <w:p w:rsidR="00731937" w:rsidRDefault="00731937" w:rsidP="00A039FB">
      <w:pPr>
        <w:pStyle w:val="a"/>
        <w:pBdr>
          <w:top w:val="none" w:sz="0" w:space="0" w:color="auto"/>
          <w:left w:val="none" w:sz="0" w:space="0" w:color="auto"/>
          <w:bottom w:val="none" w:sz="0" w:space="0" w:color="auto"/>
          <w:right w:val="none" w:sz="0" w:space="0" w:color="auto"/>
          <w:bar w:val="none" w:sz="0" w:color="auto"/>
        </w:pBdr>
        <w:spacing w:line="240" w:lineRule="auto"/>
        <w:ind w:firstLine="567"/>
        <w:jc w:val="right"/>
        <w:rPr>
          <w:rFonts w:ascii="Times New Roman" w:hAnsi="Times New Roman" w:cs="Times New Roman"/>
          <w:sz w:val="20"/>
          <w:szCs w:val="20"/>
        </w:rPr>
      </w:pPr>
      <w:r>
        <w:rPr>
          <w:rFonts w:ascii="Times New Roman" w:hAnsi="Times New Roman"/>
          <w:sz w:val="20"/>
          <w:szCs w:val="20"/>
        </w:rPr>
        <w:t>МО Виллозское городское поселение</w:t>
      </w:r>
    </w:p>
    <w:p w:rsidR="00731937" w:rsidRDefault="00731937" w:rsidP="00A039FB">
      <w:pPr>
        <w:pStyle w:val="a"/>
        <w:pBdr>
          <w:top w:val="none" w:sz="0" w:space="0" w:color="auto"/>
          <w:left w:val="none" w:sz="0" w:space="0" w:color="auto"/>
          <w:bottom w:val="none" w:sz="0" w:space="0" w:color="auto"/>
          <w:right w:val="none" w:sz="0" w:space="0" w:color="auto"/>
          <w:bar w:val="none" w:sz="0" w:color="auto"/>
        </w:pBdr>
        <w:spacing w:line="240" w:lineRule="auto"/>
        <w:ind w:firstLine="567"/>
        <w:jc w:val="right"/>
        <w:rPr>
          <w:rFonts w:ascii="Times New Roman" w:hAnsi="Times New Roman" w:cs="Times New Roman"/>
          <w:sz w:val="20"/>
          <w:szCs w:val="20"/>
        </w:rPr>
      </w:pPr>
      <w:r>
        <w:rPr>
          <w:rFonts w:ascii="Times New Roman" w:hAnsi="Times New Roman"/>
          <w:sz w:val="20"/>
          <w:szCs w:val="20"/>
        </w:rPr>
        <w:t xml:space="preserve">от 27 февраля </w:t>
      </w:r>
      <w:smartTag w:uri="urn:schemas-microsoft-com:office:smarttags" w:element="metricconverter">
        <w:smartTagPr>
          <w:attr w:name="ProductID" w:val="2019 г"/>
        </w:smartTagPr>
        <w:r>
          <w:rPr>
            <w:rFonts w:ascii="Times New Roman" w:hAnsi="Times New Roman"/>
            <w:sz w:val="20"/>
            <w:szCs w:val="20"/>
          </w:rPr>
          <w:t>2019 г</w:t>
        </w:r>
      </w:smartTag>
      <w:r>
        <w:rPr>
          <w:rFonts w:ascii="Times New Roman" w:hAnsi="Times New Roman"/>
          <w:sz w:val="20"/>
          <w:szCs w:val="20"/>
        </w:rPr>
        <w:t xml:space="preserve">. № 4 </w:t>
      </w:r>
    </w:p>
    <w:p w:rsidR="00731937" w:rsidRDefault="00731937" w:rsidP="00A039FB">
      <w:pPr>
        <w:pStyle w:val="a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6"/>
          <w:szCs w:val="36"/>
        </w:rPr>
      </w:pP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rPr>
      </w:pPr>
      <w:r w:rsidRPr="00F24AB2">
        <w:rPr>
          <w:rFonts w:ascii="Times New Roman" w:hAnsi="Times New Roman"/>
          <w:b/>
          <w:bCs/>
          <w:sz w:val="28"/>
          <w:szCs w:val="28"/>
        </w:rPr>
        <w:t>Отчёт главы Виллозского городского поселения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spacing w:line="240" w:lineRule="auto"/>
        <w:jc w:val="center"/>
        <w:rPr>
          <w:rFonts w:ascii="Times New Roman" w:hAnsi="Times New Roman" w:cs="Times New Roman"/>
          <w:b/>
          <w:bCs/>
          <w:sz w:val="28"/>
          <w:szCs w:val="28"/>
        </w:rPr>
      </w:pPr>
      <w:r w:rsidRPr="00F24AB2">
        <w:rPr>
          <w:rFonts w:ascii="Times New Roman" w:hAnsi="Times New Roman"/>
          <w:b/>
          <w:bCs/>
          <w:sz w:val="28"/>
          <w:szCs w:val="28"/>
        </w:rPr>
        <w:t>Ломоносовского муниципального района</w:t>
      </w:r>
    </w:p>
    <w:p w:rsidR="00731937"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b/>
          <w:bCs/>
        </w:rPr>
      </w:pPr>
    </w:p>
    <w:p w:rsidR="00731937"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center"/>
        <w:rPr>
          <w:rFonts w:ascii="Times New Roman" w:hAnsi="Times New Roman" w:cs="Times New Roman"/>
        </w:rPr>
      </w:pPr>
      <w:r>
        <w:rPr>
          <w:rFonts w:ascii="Times New Roman" w:hAnsi="Times New Roman"/>
        </w:rPr>
        <w:t>Дорогие жители Виллозского городского поселения,</w:t>
      </w:r>
    </w:p>
    <w:p w:rsidR="00731937"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center"/>
        <w:rPr>
          <w:rFonts w:ascii="Times New Roman" w:hAnsi="Times New Roman" w:cs="Times New Roman"/>
        </w:rPr>
      </w:pPr>
      <w:r>
        <w:rPr>
          <w:rFonts w:ascii="Times New Roman" w:hAnsi="Times New Roman"/>
        </w:rPr>
        <w:t>уважаемые коллеги и гости!</w:t>
      </w:r>
    </w:p>
    <w:p w:rsidR="00731937"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rPr>
      </w:pPr>
    </w:p>
    <w:p w:rsidR="00731937" w:rsidRPr="00F24AB2" w:rsidRDefault="00731937" w:rsidP="00A039FB">
      <w:pPr>
        <w:shd w:val="clear" w:color="auto" w:fill="FFFFFF"/>
        <w:ind w:firstLine="283"/>
        <w:jc w:val="both"/>
        <w:rPr>
          <w:sz w:val="26"/>
          <w:szCs w:val="26"/>
        </w:rPr>
      </w:pPr>
      <w:r w:rsidRPr="00F24AB2">
        <w:rPr>
          <w:sz w:val="26"/>
          <w:szCs w:val="26"/>
        </w:rPr>
        <w:t>Деятельность Совета депутатов в 2018 году была организована в соответствии с федеральным и региональным законодательством, Уставом Виллозского городского поселения, Регламентом Совета депутатов и осуществлялась в следующих формах:</w:t>
      </w:r>
    </w:p>
    <w:p w:rsidR="00731937" w:rsidRPr="00F24AB2" w:rsidRDefault="00731937" w:rsidP="00A039FB">
      <w:pPr>
        <w:shd w:val="clear" w:color="auto" w:fill="FFFFFF"/>
        <w:ind w:firstLine="283"/>
        <w:jc w:val="both"/>
        <w:rPr>
          <w:sz w:val="26"/>
          <w:szCs w:val="26"/>
        </w:rPr>
      </w:pPr>
      <w:r w:rsidRPr="00F24AB2">
        <w:rPr>
          <w:sz w:val="26"/>
          <w:szCs w:val="26"/>
        </w:rPr>
        <w:t>– прием населения и содействие в решении вопросов местного значения;</w:t>
      </w:r>
    </w:p>
    <w:p w:rsidR="00731937" w:rsidRPr="00F24AB2" w:rsidRDefault="00731937" w:rsidP="00A039FB">
      <w:pPr>
        <w:shd w:val="clear" w:color="auto" w:fill="FFFFFF"/>
        <w:ind w:firstLine="283"/>
        <w:jc w:val="both"/>
        <w:rPr>
          <w:sz w:val="26"/>
          <w:szCs w:val="26"/>
        </w:rPr>
      </w:pPr>
      <w:r w:rsidRPr="00F24AB2">
        <w:rPr>
          <w:sz w:val="26"/>
          <w:szCs w:val="26"/>
        </w:rPr>
        <w:t>– проведение заседаний постоянно действующих депутатских комиссий;</w:t>
      </w:r>
    </w:p>
    <w:p w:rsidR="00731937" w:rsidRPr="00F24AB2" w:rsidRDefault="00731937" w:rsidP="00A039FB">
      <w:pPr>
        <w:shd w:val="clear" w:color="auto" w:fill="FFFFFF"/>
        <w:ind w:firstLine="283"/>
        <w:jc w:val="both"/>
        <w:rPr>
          <w:sz w:val="26"/>
          <w:szCs w:val="26"/>
        </w:rPr>
      </w:pPr>
      <w:r w:rsidRPr="00F24AB2">
        <w:rPr>
          <w:sz w:val="26"/>
          <w:szCs w:val="26"/>
        </w:rPr>
        <w:t>– проведение заседаний Совета депутатов;</w:t>
      </w:r>
    </w:p>
    <w:p w:rsidR="00731937" w:rsidRPr="00F24AB2" w:rsidRDefault="00731937" w:rsidP="00A039FB">
      <w:pPr>
        <w:shd w:val="clear" w:color="auto" w:fill="FFFFFF"/>
        <w:ind w:firstLine="283"/>
        <w:jc w:val="both"/>
        <w:rPr>
          <w:sz w:val="26"/>
          <w:szCs w:val="26"/>
        </w:rPr>
      </w:pPr>
      <w:r w:rsidRPr="00F24AB2">
        <w:rPr>
          <w:sz w:val="26"/>
          <w:szCs w:val="26"/>
        </w:rPr>
        <w:t>– контроль за исполнением ранее принятых решений Совета депутатов.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sz w:val="26"/>
          <w:szCs w:val="26"/>
        </w:rPr>
      </w:pPr>
      <w:r w:rsidRPr="00F24AB2">
        <w:rPr>
          <w:rFonts w:ascii="Times New Roman" w:hAnsi="Times New Roman"/>
          <w:sz w:val="26"/>
          <w:szCs w:val="26"/>
        </w:rPr>
        <w:t>Главной задачей Виллозского муниципального Совета является обеспечение высокого уровня жизни на территории поселения. В рамках осуществления этой задачи мы в пределах полномочий, установленных федеральным и областным законодательством, разрабатываем и совершенствуем нормативно-правовую базу местного самоуправления в нашем муниципальном образовании. Это ответственная работа, которая требует серьезной подготовки, согласований с юридическими инстанциями всех уровней. В 2018 году проведено 14 заседаний Совета, которые проходили в плановом порядке. Не было ни одного срыва заседаний, и на них было принято 66 решений. Назову самые значимые:</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w:t>
      </w:r>
      <w:r w:rsidRPr="00F24AB2">
        <w:rPr>
          <w:rFonts w:ascii="Times New Roman" w:hAnsi="Times New Roman"/>
          <w:color w:val="auto"/>
          <w:sz w:val="26"/>
          <w:szCs w:val="26"/>
          <w:u w:color="99403D"/>
        </w:rPr>
        <w:t>Установлены критерии, по которым жители нашего поселения могут быть признаны малоимущими.</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u w:color="99403D"/>
        </w:rPr>
        <w:t>– Внесены изменения</w:t>
      </w:r>
      <w:r w:rsidRPr="00F24AB2">
        <w:rPr>
          <w:rFonts w:ascii="Times New Roman" w:hAnsi="Times New Roman"/>
          <w:sz w:val="26"/>
          <w:szCs w:val="26"/>
        </w:rPr>
        <w:t xml:space="preserve"> в «Схему водоснабжения и водоотведения муниципального образования Виллозское сельское поселение муниципального образования </w:t>
      </w:r>
      <w:r w:rsidRPr="00F24AB2">
        <w:rPr>
          <w:rFonts w:ascii="Times New Roman" w:hAnsi="Times New Roman"/>
          <w:color w:val="auto"/>
          <w:sz w:val="26"/>
          <w:szCs w:val="26"/>
        </w:rPr>
        <w:t>Ломоносовский муниципальный район Ленинградской области на период с 2014 по 2028 год»</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w:t>
      </w:r>
      <w:r w:rsidRPr="00F24AB2">
        <w:rPr>
          <w:rFonts w:ascii="Times New Roman" w:hAnsi="Times New Roman"/>
          <w:color w:val="auto"/>
          <w:sz w:val="26"/>
          <w:szCs w:val="26"/>
          <w:u w:color="99403D"/>
        </w:rPr>
        <w:t xml:space="preserve"> Нами проявлена законодательная инициатива </w:t>
      </w:r>
      <w:r w:rsidRPr="00F24AB2">
        <w:rPr>
          <w:rFonts w:ascii="Times New Roman" w:hAnsi="Times New Roman"/>
          <w:color w:val="auto"/>
          <w:sz w:val="26"/>
          <w:szCs w:val="26"/>
        </w:rPr>
        <w:t>по внесению в</w:t>
      </w:r>
      <w:r w:rsidRPr="00F24AB2">
        <w:rPr>
          <w:rFonts w:ascii="Times New Roman" w:hAnsi="Times New Roman"/>
          <w:color w:val="auto"/>
          <w:sz w:val="26"/>
          <w:szCs w:val="26"/>
          <w:u w:color="99403D"/>
        </w:rPr>
        <w:t xml:space="preserve"> Заксобрание </w:t>
      </w:r>
      <w:r w:rsidRPr="00F24AB2">
        <w:rPr>
          <w:rFonts w:ascii="Times New Roman" w:hAnsi="Times New Roman"/>
          <w:color w:val="auto"/>
          <w:sz w:val="26"/>
          <w:szCs w:val="26"/>
        </w:rPr>
        <w:t>Ленинградской области поправки к проекту областного закона о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u w:color="99403D"/>
        </w:rPr>
      </w:pPr>
      <w:r w:rsidRPr="00F24AB2">
        <w:rPr>
          <w:rFonts w:ascii="Times New Roman" w:hAnsi="Times New Roman"/>
          <w:color w:val="auto"/>
          <w:sz w:val="26"/>
          <w:szCs w:val="26"/>
          <w:u w:color="99403D"/>
        </w:rPr>
        <w:t xml:space="preserve">– Присвоены топонимические наименования элементу улично-дорожной сети, расположенному на территории Виллозского городского поселения. </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Безусловно, ключевыми вопросами, которые рассматривает Совет депутатов, являются вопросы утверждения бюджета поселения и отчета о его исполнении. В течение 2018 года в бюджет поселения 8 раз вносились изменения и дополнения в связи с необходимостью перераспределения денежных средств в пределах бюджетных статей.</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Исполнение бюджета мы утверждаем по результатам экспертизы, проводимой Контрольно-счётной палатой МО Ломоносовский муниципальный район. Проверку проходят также все нормативно-правовые акты, принятые Советом депутатов.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xml:space="preserve">За истекший период лично мной проведено 12 приёмов, рассмотрено более 500 письменных и устных обращений жителей поселения. </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Руководствуясь принципами открытости и прозрачности, деятельность руководства поселения освещается на нашем официальном сайте, в электронных средствах массовой информации, социальной сети и печатных изданиях.</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s="Times New Roman"/>
          <w:color w:val="auto"/>
          <w:sz w:val="26"/>
          <w:szCs w:val="26"/>
        </w:rPr>
        <w:tab/>
      </w:r>
      <w:r w:rsidRPr="00F24AB2">
        <w:rPr>
          <w:rFonts w:ascii="Times New Roman" w:hAnsi="Times New Roman"/>
          <w:color w:val="auto"/>
          <w:sz w:val="26"/>
          <w:szCs w:val="26"/>
        </w:rPr>
        <w:t>В 2018 году началась масштабная модернизация внешнего облика населенных пунктов по программе «Формирование комфортной городской среды Виллозского городского поселения на 2018–2022 годы». После реконструкции была открыта общественная территория вокруг Дома культуры деревни Малое Карлино, начались аналогичные работы в городском поселке Виллози. При этом был успешно реализован архитектурный проект, победивший в ежегодном конкурсе Комитета по архитектуре и градостроительству Ленинградской области. То есть облик поселения не просто обновляется, а в соответствии с самыми современными тенденциями благоустройства населенных пунктов.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xml:space="preserve">За прошедший год в рамках программы энергосбережения и повышения энергоэффективности утеплены фасады двух многоквартирных домов в городском поселке Виллози и одного – в деревне Малое Карлино. Заменены оконные блоки в </w:t>
      </w:r>
      <w:r w:rsidRPr="00F24AB2">
        <w:rPr>
          <w:rFonts w:ascii="Times New Roman" w:hAnsi="Times New Roman"/>
          <w:color w:val="auto"/>
          <w:sz w:val="26"/>
          <w:szCs w:val="26"/>
          <w:u w:color="99403D"/>
        </w:rPr>
        <w:t xml:space="preserve">подъездах десяти многоквартирных домов </w:t>
      </w:r>
      <w:r w:rsidRPr="00F24AB2">
        <w:rPr>
          <w:rFonts w:ascii="Times New Roman" w:hAnsi="Times New Roman"/>
          <w:color w:val="auto"/>
          <w:sz w:val="26"/>
          <w:szCs w:val="26"/>
        </w:rPr>
        <w:t xml:space="preserve"> Виллози и Малого Карлино, а также в муниципальном жилом фонде деревни Ретселя. Произведена замена водопроводов в деревнях Кавелахта, Аропаккузи, Рассколово. Новые трубы отопления и участки новых труб горячего и холодного водоснабжения проложены в Виллози и деревне Малое Карлино. В течение отчетного периода были обновлены контейнерные площадки, ремонтировались дороги, заменены сети уличного освещения, также проводились другие работы, направленные на повышение уровня жизни в Виллозском поселении. При этом депутаты муниципального Совета постоянно контролируют состояние благоустройства и содержания территории поселения, отслеживают ход плановых работ.</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Отдельно хочу упомянуть о ремонте 5-километровой трассы от Виллози до перекрестка с дорогой Телези – Тайцы. Построенная в 1989 году дорога до этого ни разу не ремонтировалась, и только после многочисленных и настойчивых моих обращений в ГКУ «Ленавтодор» и к губернатору Ленинградской области Александру Юрьевичу Дрозденко ремонт был выполнен, причём в максимально сжатые сроки.</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xml:space="preserve">         Большое место в деятельности Совета занимает решение социальных вопросов.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В течение года были организованы поездки жителей для проведения флюорографического обследования в Ломоносовскую поликлинику.</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200 человек, находящихся в трудных жизненных обстоятельствах, получили помощь в виде продуктовых наборов.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u w:color="00B050"/>
        </w:rPr>
      </w:pPr>
      <w:r w:rsidRPr="00F24AB2">
        <w:rPr>
          <w:rFonts w:ascii="Times New Roman" w:hAnsi="Times New Roman"/>
          <w:color w:val="auto"/>
          <w:sz w:val="26"/>
          <w:szCs w:val="26"/>
          <w:u w:color="00B050"/>
        </w:rPr>
        <w:t>Продолжаются выплаты из бюджета поселения пособия в 30 тысяч рублей при рождении ребенка. В 2018 году его получили 89 семей.</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В рамках организации культурного досуга жителей по-прежнему проводились экскурсионные поездки по музеям и храмам Санкт-Петербурга и Ленинградской области, в Белоруссию.</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За минувший год около трёхсот юбиляров получили поздравления и подарки. Были организованы мероприятия, посвящённые памятным датам, поездки наших жителей на районные, областные и всероссийские конкурсы.</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Совет депутатов поощрил порядка пятидесяти жителей почётными грамотами и благодарственными письмами с вручением подарков и сувениров в День поселения.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olor w:val="auto"/>
          <w:sz w:val="26"/>
          <w:szCs w:val="26"/>
        </w:rPr>
      </w:pPr>
      <w:r w:rsidRPr="00F24AB2">
        <w:rPr>
          <w:rFonts w:ascii="Times New Roman" w:hAnsi="Times New Roman"/>
          <w:color w:val="auto"/>
          <w:sz w:val="26"/>
          <w:szCs w:val="26"/>
        </w:rPr>
        <w:t>Долгое время для жителей Виллози болезненным во всех смыслах был вопрос отсутствия аптеки в поселке. Сейчас этот вопрос со стороны руководства поселения решён: арендаторам предоставлено помещение, подведены коммуникации. Ответственность за промедление с открытием аптеки полностью лежит на аптечной сети. Но в конце года планируется ввод в эксплуатацию возводимого между домами № 4 и 8 административного здания, где будут размещаться многофункциональный центр и еще одна аптека.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u w:color="C0504D"/>
        </w:rPr>
      </w:pPr>
      <w:r w:rsidRPr="00F24AB2">
        <w:rPr>
          <w:rFonts w:ascii="Times New Roman" w:hAnsi="Times New Roman"/>
          <w:color w:val="auto"/>
          <w:sz w:val="26"/>
          <w:szCs w:val="26"/>
          <w:u w:color="C0504D"/>
        </w:rPr>
        <w:t>Практически всем пенсионерам, пострадавшим от действий бывшего начальника почты Виллози, банком «Открытие» возмещены суммы кредита. По решению совета депутатов всем пострадавшим выплачены компенсации в размере 5 тысяч рублей. Следствие по делу об этом мошенничестве продолжается по настоящее время.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В Центре культуры и досуга в 2018 году работали 40 клубных формирований, которые посещали 859 человек, в том числе 461 ребёнок в возрасте до 14 лет. За отчётный период в Доме культуры деревни Малое Карлино открыты студия балета для детей 3-7 лет и кружок «Золотой возраст» для пожилых жителей. В поселке Виллози набирает обороты деятельность семейного клуба «Эрудит».</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Почти 10 000 зрителей посетили 171 мероприятие, проведённых за год Центром культуры и досуга. Это были массовые гуляния, фестивали, концерты, встречи, беседы, лекции, творческие вечера, спектакли, соревнования, конкурсы, олимпиады. Редкое из этих мероприятий проходило без активного участия бойцов отряда «Комета» всероссийского военно-патриотического общественного движения «Юнармия», уже второй год действующего в нашем поселении.</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u w:color="00B050"/>
        </w:rPr>
      </w:pPr>
      <w:r w:rsidRPr="00F24AB2">
        <w:rPr>
          <w:rFonts w:ascii="Times New Roman" w:hAnsi="Times New Roman"/>
          <w:color w:val="auto"/>
          <w:sz w:val="26"/>
          <w:szCs w:val="26"/>
        </w:rPr>
        <w:t>На фестивалях и конкурсах различного уровня – от районного до международного – участ</w:t>
      </w:r>
      <w:bookmarkStart w:id="0" w:name="_GoBack"/>
      <w:bookmarkEnd w:id="0"/>
      <w:r w:rsidRPr="00F24AB2">
        <w:rPr>
          <w:rFonts w:ascii="Times New Roman" w:hAnsi="Times New Roman"/>
          <w:color w:val="auto"/>
          <w:sz w:val="26"/>
          <w:szCs w:val="26"/>
        </w:rPr>
        <w:t xml:space="preserve">ники творческих объединений Центра культуры и досуга были отмечены 24 дипломами. </w:t>
      </w:r>
      <w:r w:rsidRPr="00F24AB2">
        <w:rPr>
          <w:rFonts w:ascii="Times New Roman" w:hAnsi="Times New Roman"/>
          <w:color w:val="auto"/>
          <w:sz w:val="26"/>
          <w:szCs w:val="26"/>
          <w:u w:color="00B050"/>
        </w:rPr>
        <w:t>Молодёжная команда, сформированная в ДК Виллози, в прошедшем году впервые приняла участие в районном КВН.</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Общий книжный фонд двух наших библиотек в 2018 году составил почти 12 тысяч печатных изданий. Услугами библиотек, на базе которых созданы читательский кружок и клуб краеведения, на сегодняшний день пользуются 944 жителя поселения.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В Виллозском городском поселении традиционно большое внимание уделяется развитию спорта как способа укрепления здоровья, сплочения активных людей, формирования у молодого поколения правильных ориентиров в жизни. На базе Центра культуры и досуга действуют секции тяжелой атлетики, волейбола, хоккея, вольной борьбы, карате, настольного тенниса, шахмат, аэробики, гимнастики цигун, хатха-йоги, скандинавской ходьбы, работают тренажёрные залы. Эти спортивные объединения посещают 450 человек. Регулярно проводятся турниры по различным видам спорта на площадках поселка Виллози и деревни Малое Карлино, сборные команды поселения участвуют в районных и областных соревнованиях, туристических слётах. В 2018 году были установлены спортивные тренажеры в деревнях Аропаккузи, Вариксолово, Ретселя.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К началу сезона была залита и постоянно поддерживается в игровом состоянии хоккейная площадка, за что огромное спасибо Игорю Константиновичу Немышеву и Анатолию Александровичу Олейнику.</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Можно с гордостью отметить, что Виллозское поселение всё чаще становится центром проведения мероприятий районного и областного значения. Традиционные легкоатлетический пробег, посвященный Дню Победы, фестиваль «Музыкальное созвездие», турнир по карате «Кубок новичка», Хоккей в валенках, собирают многочисленных гостей из различных уголков Ленинградской области и Санкт-Петербурга.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Хочу выразить огромную благодарность нашим спонсорам. В 2018 году с их помощью решены следующие вопросы:</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предоставлены подарочные сертификаты и призы на сумму более 240 тысяч рублей победителям и призёрам ежегодного пробега, посвященного Дню Победы;</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вручены подарки выпускникам детских садов и школы;</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дети нашего поселения получили около двух тысяч новогодних подарков;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24 семьи, относящиеся к льготной категории, бесплатно получают молоко;</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xml:space="preserve">– приобретены цветы для праздничных мероприятий; </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оплачены дополнительные услуги почтальонов;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проведён ряд спортивных мероприятий, в том числе: Кубок главы МО Виллозское городское поселение по карате, турниры по волейболу и футболу, турнир по скандинавской ходьбе. Для победителей приобретены призы и подарки;</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вручены подарки победителям и призёрам всероссийских и областных спортивных соревнований;</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установлены счётчики на воду трем ветеранам;</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 вручены подарки выпускникам Виллозского отделения Русско-Высоцкой детской школы искусств и его воспитанникам – победителям различных конкурсов.</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Неприятная ситуация сложилась в поселении в самом начале учебного года.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Районной прокуратурой было принято необоснованное решение о направлении материалов на возбуждение уголовного дела в отношении сотрудников администрации по факту якобы нецелевого расходования бюджетных средств на перевозку школьников. Хотя перевозка школьников осуществлялась в рамках утвержденной муниципальной целевой программы «Социальная поддержка и предоставление услуг отдельным категориям граждан в муниципальном образовании Виллозское сельское поселение муниципального образования Ломоносовский муниципальный район Ленинградской области на 2016–2018 годы». Расходы на указанную программу были прямо заложены в бюджете поселения, выплаты производились по кодам бюджетной классификации «меры социальной поддержки по предоставлению транспортных услуг отдельным категориям граждан» на основании муниципальных контрактов, заключенных в установленном законом порядке.</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После поступления информации о необоснованном направлении материалов на возбуждение уголовного дела администрация Виллозского городского поселения прекратила перевозку школьников до разрешения сложившейся ситуации. Это, в свою очередь, вызвало резкую социальную напряженность в поселении, поскольку вопрос доставки детей в школы, расположенные на территории Красносельского района Санкт-Петербурга и обратно, является очень острым.</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Мной были направлены обращения прокурору Ленинградской области Борису Петровичу Маркову, депутату Государственной Думы Сергею Валерьевичу Петрову с просьбами провести проверку и дать оценку действиям прокурора Ломоносовского района Ленинградской области, которые, в данном случае, носили явно деструктивный характер.</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В результате принятых мер перевозка детей, проживающих в Виллозском городском поселении, до общеобразовательных организаций, расположенных в Санкт-Петербурге, была возобновлена.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Нельзя не отметить инициативу жителей поселения, также писавших обращения в различные инстанции, привлекших к проблеме внимание средств массовой информации, включая телевидение. Я благодарен им за активную позицию и помощь в решении этого вопроса.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u w:color="ED3085"/>
        </w:rPr>
      </w:pPr>
      <w:r w:rsidRPr="00F24AB2">
        <w:rPr>
          <w:rFonts w:ascii="Times New Roman" w:hAnsi="Times New Roman"/>
          <w:color w:val="auto"/>
          <w:sz w:val="26"/>
          <w:szCs w:val="26"/>
          <w:u w:color="ED3085"/>
        </w:rPr>
        <w:t>В планах руководства поселения есть строительство школы в Виллози. В данный момент идёт согласование выбранного места.</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Нынешний учебный год является знаменательным для Нагорной общеобразовательной школы деревни Малое Карлино – впервые с 2011 года состоится выпуск обучающихся 9 класса. Весной они будут участвовать в Государственной итоговой аттестации и сдавать итоговый экзамен за курс основного общего образования. Разрешите от имени всех жителей Виллозского городского поселения пожелать ребятам, их родителям и педагогам успеха в этой проверке знаний.</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Достижения учеников Нагорной школы в спортивных соревнованиях, творческих и образовательных конкурсах самого высокого уровня известны далеко за пределами родной деревни. С 1 сентября 2018 года в школе работает волонтерский клуб «Вместе делаем добро», на счету которого за столь непродолжительный период уже немало хороших дел, в том числе организация помощи детскому отделению Ломоносовской межрайонной больницы и приюту бездомных животных. Отрадно, что директор школы Наталья Михайловна Доброва и руководитель волонтерского клуба Анастасия Владимировна Гришина прививают детям чувство сострадания, отзывчивость, готовность оказать безвозмездную помощь. На инициативу школьников откликнулись неравнодушные жители Малого Карлино и примыкающих садоводств, военнослужащие войсковой части 14108, а так же МУП УЖКХ Виллозкого поселения. Надеюсь, что благотворительные акции волонтерского клуба «Вместе делаем добро» в дальнейшем охватят всё Виллозское городское поселение.</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Подводя итоги 2018 года, хочется отметить, что наше поселение становится всё чище и краше, и в этом большая ваша заслуга, дорогие земляки. Не секрет, что всё зависит от нас самих. Если каждый из нас сделает для малой родины что-то хорошее, внесёт свой посильный вклад в её развитие, нам всем станет жить лучше и комфортнее.</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Завершая отчёт, хочу выразить благодарность Губернатору Ленинградской области Александру Юрьевичу Дрозденко и Правительству Ленинградской области, депутатам Законодательного Собрания, депутатам Виллозского поселения, администрации района, руководителям предприятий и администрации поселения, руководителям общественных и религиозных организаций, старостам, председателям советов ветеранов — Нелли Александровне Марченко и Надежде Васильевне Романовой за то, что они в полном объёме и качественно выполняют свои обязанности, ищут и находят ответы на все вопросы, которые задают граждане и делают всё для развития нашего муниципального образования.</w:t>
      </w:r>
    </w:p>
    <w:p w:rsidR="00731937" w:rsidRPr="00F24AB2" w:rsidRDefault="00731937" w:rsidP="00A039FB">
      <w:pPr>
        <w:pStyle w:val="a0"/>
        <w:pBdr>
          <w:top w:val="none" w:sz="0" w:space="0" w:color="auto"/>
          <w:left w:val="none" w:sz="0" w:space="0" w:color="auto"/>
          <w:bottom w:val="none" w:sz="0" w:space="0" w:color="auto"/>
          <w:right w:val="none" w:sz="0" w:space="0" w:color="auto"/>
          <w:bar w:val="none" w:sz="0" w:color="auto"/>
        </w:pBdr>
        <w:ind w:firstLine="283"/>
        <w:jc w:val="both"/>
        <w:rPr>
          <w:rFonts w:ascii="Times New Roman" w:hAnsi="Times New Roman" w:cs="Times New Roman"/>
          <w:color w:val="auto"/>
          <w:sz w:val="26"/>
          <w:szCs w:val="26"/>
        </w:rPr>
      </w:pPr>
      <w:r w:rsidRPr="00F24AB2">
        <w:rPr>
          <w:rFonts w:ascii="Times New Roman" w:hAnsi="Times New Roman"/>
          <w:color w:val="auto"/>
          <w:sz w:val="26"/>
          <w:szCs w:val="26"/>
        </w:rPr>
        <w:t>Желаю всем крепкого здоровья, семейного и финансового благополучия, успехов в реализации задуманного.</w:t>
      </w:r>
    </w:p>
    <w:p w:rsidR="00731937" w:rsidRDefault="00731937"/>
    <w:p w:rsidR="00731937" w:rsidRDefault="00731937"/>
    <w:p w:rsidR="00731937" w:rsidRDefault="00731937"/>
    <w:p w:rsidR="00731937" w:rsidRDefault="00731937"/>
    <w:p w:rsidR="00731937" w:rsidRDefault="00731937"/>
    <w:p w:rsidR="00731937" w:rsidRDefault="00731937"/>
    <w:sectPr w:rsidR="00731937" w:rsidSect="008F3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4AE"/>
    <w:multiLevelType w:val="hybridMultilevel"/>
    <w:tmpl w:val="DCB6D4D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55416F04"/>
    <w:multiLevelType w:val="hybridMultilevel"/>
    <w:tmpl w:val="86DC1DFC"/>
    <w:lvl w:ilvl="0" w:tplc="2A34712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25249D"/>
    <w:multiLevelType w:val="hybridMultilevel"/>
    <w:tmpl w:val="283E18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76D"/>
    <w:rsid w:val="00033AEC"/>
    <w:rsid w:val="000953D4"/>
    <w:rsid w:val="000F5320"/>
    <w:rsid w:val="00124651"/>
    <w:rsid w:val="00230679"/>
    <w:rsid w:val="002D7117"/>
    <w:rsid w:val="002F3BDD"/>
    <w:rsid w:val="00322B00"/>
    <w:rsid w:val="00350D0A"/>
    <w:rsid w:val="00381F41"/>
    <w:rsid w:val="00444B7B"/>
    <w:rsid w:val="004B2DDB"/>
    <w:rsid w:val="004E3068"/>
    <w:rsid w:val="00583523"/>
    <w:rsid w:val="00603A4F"/>
    <w:rsid w:val="0061102C"/>
    <w:rsid w:val="00681F0F"/>
    <w:rsid w:val="00702A4A"/>
    <w:rsid w:val="00731937"/>
    <w:rsid w:val="007F64A4"/>
    <w:rsid w:val="007F7F9C"/>
    <w:rsid w:val="008139D1"/>
    <w:rsid w:val="00892616"/>
    <w:rsid w:val="008F3E7B"/>
    <w:rsid w:val="00A039FB"/>
    <w:rsid w:val="00A644F4"/>
    <w:rsid w:val="00A65F8E"/>
    <w:rsid w:val="00AF4A39"/>
    <w:rsid w:val="00AF5374"/>
    <w:rsid w:val="00B053C6"/>
    <w:rsid w:val="00CC7D11"/>
    <w:rsid w:val="00D445D7"/>
    <w:rsid w:val="00DA3B2D"/>
    <w:rsid w:val="00E5630C"/>
    <w:rsid w:val="00E60C99"/>
    <w:rsid w:val="00E65A63"/>
    <w:rsid w:val="00EC7D72"/>
    <w:rsid w:val="00ED3057"/>
    <w:rsid w:val="00ED4C6B"/>
    <w:rsid w:val="00F17D84"/>
    <w:rsid w:val="00F24AB2"/>
    <w:rsid w:val="00F2776D"/>
    <w:rsid w:val="00F83A7D"/>
    <w:rsid w:val="00FD35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76D"/>
    <w:pPr>
      <w:ind w:left="720"/>
      <w:contextualSpacing/>
    </w:pPr>
  </w:style>
  <w:style w:type="paragraph" w:customStyle="1" w:styleId="a">
    <w:name w:val="[Основной абзац]"/>
    <w:uiPriority w:val="99"/>
    <w:rsid w:val="00A039FB"/>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Minion Pro" w:hAnsi="Minion Pro" w:cs="Minion Pro"/>
      <w:color w:val="000000"/>
      <w:sz w:val="24"/>
      <w:szCs w:val="24"/>
      <w:u w:color="000000"/>
    </w:rPr>
  </w:style>
  <w:style w:type="paragraph" w:customStyle="1" w:styleId="a0">
    <w:name w:val="[основной абзац]"/>
    <w:uiPriority w:val="99"/>
    <w:rsid w:val="00A039FB"/>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Minion Pro" w:hAnsi="Minion Pro" w:cs="Minion Pro"/>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2469</Words>
  <Characters>14079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800460</dc:creator>
  <cp:keywords/>
  <dc:description/>
  <cp:lastModifiedBy>ReunovV</cp:lastModifiedBy>
  <cp:revision>4</cp:revision>
  <cp:lastPrinted>2018-02-12T12:14:00Z</cp:lastPrinted>
  <dcterms:created xsi:type="dcterms:W3CDTF">2019-02-28T06:20:00Z</dcterms:created>
  <dcterms:modified xsi:type="dcterms:W3CDTF">2019-03-05T06:33:00Z</dcterms:modified>
</cp:coreProperties>
</file>