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C" w:rsidRPr="00D52AD6" w:rsidRDefault="0086659C" w:rsidP="006467DE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Pr="0032738B" w:rsidRDefault="00090CEB" w:rsidP="006467DE">
      <w:pPr>
        <w:widowControl/>
        <w:suppressAutoHyphens w:val="0"/>
        <w:autoSpaceDE/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858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86659C" w:rsidRPr="00E61FE3" w:rsidRDefault="0086659C" w:rsidP="006467DE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86659C" w:rsidRPr="0032738B" w:rsidRDefault="0086659C" w:rsidP="006467DE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86659C" w:rsidRPr="00981FBB" w:rsidRDefault="0086659C" w:rsidP="006467DE">
      <w:pPr>
        <w:widowControl/>
        <w:suppressAutoHyphens w:val="0"/>
        <w:autoSpaceDE/>
        <w:ind w:left="3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ПОСТАНОВЛЕНИЕ № </w:t>
      </w:r>
      <w:r w:rsidR="00240F39">
        <w:rPr>
          <w:b/>
          <w:bCs/>
          <w:sz w:val="24"/>
          <w:szCs w:val="24"/>
          <w:lang w:eastAsia="en-US"/>
        </w:rPr>
        <w:t>199</w:t>
      </w:r>
    </w:p>
    <w:p w:rsidR="0086659C" w:rsidRPr="0032738B" w:rsidRDefault="0086659C" w:rsidP="006467DE">
      <w:pPr>
        <w:widowControl/>
        <w:suppressAutoHyphens w:val="0"/>
        <w:autoSpaceDE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гп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Виллози</w:t>
      </w:r>
      <w:proofErr w:type="spellEnd"/>
      <w:r>
        <w:rPr>
          <w:sz w:val="24"/>
          <w:szCs w:val="24"/>
          <w:lang w:eastAsia="en-US"/>
        </w:rPr>
        <w:t xml:space="preserve">                                                                                                   от   </w:t>
      </w:r>
      <w:r w:rsidR="00240F39">
        <w:rPr>
          <w:sz w:val="24"/>
          <w:szCs w:val="24"/>
          <w:lang w:eastAsia="en-US"/>
        </w:rPr>
        <w:t>15 апреля</w:t>
      </w:r>
      <w:r>
        <w:rPr>
          <w:sz w:val="24"/>
          <w:szCs w:val="24"/>
          <w:lang w:eastAsia="en-US"/>
        </w:rPr>
        <w:t xml:space="preserve"> 2019</w:t>
      </w:r>
      <w:r w:rsidRPr="0032738B">
        <w:rPr>
          <w:sz w:val="24"/>
          <w:szCs w:val="24"/>
          <w:lang w:eastAsia="en-US"/>
        </w:rPr>
        <w:t xml:space="preserve"> г.</w:t>
      </w: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2738B">
        <w:rPr>
          <w:sz w:val="24"/>
          <w:szCs w:val="24"/>
          <w:lang w:eastAsia="ru-RU"/>
        </w:rPr>
        <w:t>О</w:t>
      </w:r>
      <w:r w:rsidRPr="00E67A87">
        <w:rPr>
          <w:spacing w:val="-1"/>
        </w:rPr>
        <w:t xml:space="preserve"> </w:t>
      </w:r>
      <w:r w:rsidRPr="00E67A87">
        <w:rPr>
          <w:sz w:val="24"/>
          <w:szCs w:val="24"/>
          <w:lang w:eastAsia="en-US"/>
        </w:rPr>
        <w:t>внесении изменений</w:t>
      </w:r>
      <w:r w:rsidRPr="00E67A87">
        <w:rPr>
          <w:sz w:val="24"/>
          <w:szCs w:val="24"/>
          <w:lang w:eastAsia="ru-RU"/>
        </w:rPr>
        <w:t xml:space="preserve"> в</w:t>
      </w:r>
      <w:r>
        <w:rPr>
          <w:spacing w:val="-1"/>
        </w:rPr>
        <w:t xml:space="preserve"> </w:t>
      </w:r>
      <w:r>
        <w:rPr>
          <w:sz w:val="24"/>
          <w:szCs w:val="24"/>
          <w:lang w:eastAsia="ru-RU"/>
        </w:rPr>
        <w:t>муниципальную программу</w:t>
      </w:r>
      <w:r w:rsidRPr="0032738B">
        <w:rPr>
          <w:sz w:val="24"/>
          <w:szCs w:val="24"/>
          <w:lang w:eastAsia="ru-RU"/>
        </w:rPr>
        <w:t xml:space="preserve"> </w:t>
      </w:r>
    </w:p>
    <w:p w:rsidR="0086659C" w:rsidRPr="0032738B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 xml:space="preserve">«Сохранение и развитие культуры и </w:t>
      </w:r>
      <w:proofErr w:type="gramStart"/>
      <w:r w:rsidRPr="0032738B">
        <w:rPr>
          <w:sz w:val="24"/>
          <w:szCs w:val="24"/>
          <w:lang w:eastAsia="en-US"/>
        </w:rPr>
        <w:t>информационного</w:t>
      </w:r>
      <w:proofErr w:type="gramEnd"/>
    </w:p>
    <w:p w:rsidR="0086659C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</w:t>
      </w:r>
    </w:p>
    <w:p w:rsidR="0086659C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образования </w:t>
      </w:r>
      <w:r w:rsidRPr="0032738B">
        <w:rPr>
          <w:sz w:val="24"/>
          <w:szCs w:val="24"/>
          <w:lang w:eastAsia="en-US"/>
        </w:rPr>
        <w:t>Виллозс</w:t>
      </w:r>
      <w:r>
        <w:rPr>
          <w:sz w:val="24"/>
          <w:szCs w:val="24"/>
          <w:lang w:eastAsia="en-US"/>
        </w:rPr>
        <w:t>кое городское поселение Ломоносовского</w:t>
      </w:r>
    </w:p>
    <w:p w:rsidR="0086659C" w:rsidRPr="0032738B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района Ленинградской области на 2018-2020</w:t>
      </w:r>
      <w:r w:rsidRPr="0032738B">
        <w:rPr>
          <w:sz w:val="24"/>
          <w:szCs w:val="24"/>
          <w:lang w:eastAsia="en-US"/>
        </w:rPr>
        <w:t xml:space="preserve"> годы»</w:t>
      </w: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86659C" w:rsidRPr="00E67A87" w:rsidRDefault="0086659C" w:rsidP="006467DE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600566">
        <w:rPr>
          <w:sz w:val="24"/>
          <w:szCs w:val="24"/>
          <w:lang w:eastAsia="ru-RU"/>
        </w:rPr>
        <w:t xml:space="preserve">В соответствии Федеральным законом «Об общих принципах организации местного самоуправления в Российской Федерации»  от 06.10.2003 года № 131-ФЗ,   </w:t>
      </w:r>
      <w:r w:rsidRPr="00E67A87">
        <w:rPr>
          <w:sz w:val="24"/>
          <w:szCs w:val="24"/>
          <w:lang w:eastAsia="ru-RU"/>
        </w:rPr>
        <w:t xml:space="preserve">в соответствии с Положением </w:t>
      </w:r>
      <w:hyperlink r:id="rId6" w:history="1">
        <w:r w:rsidRPr="00E67A87">
          <w:rPr>
            <w:sz w:val="24"/>
            <w:szCs w:val="24"/>
            <w:lang w:eastAsia="ru-RU"/>
          </w:rPr>
          <w:t xml:space="preserve">об администрации </w:t>
        </w:r>
        <w:r>
          <w:rPr>
            <w:sz w:val="24"/>
            <w:szCs w:val="24"/>
            <w:lang w:eastAsia="ru-RU"/>
          </w:rPr>
          <w:t xml:space="preserve">Виллозского городского поселения Ломоносовского </w:t>
        </w:r>
        <w:r w:rsidRPr="00E67A87">
          <w:rPr>
            <w:sz w:val="24"/>
            <w:szCs w:val="24"/>
            <w:lang w:eastAsia="ru-RU"/>
          </w:rPr>
          <w:t xml:space="preserve"> района </w:t>
        </w:r>
      </w:hyperlink>
      <w:r w:rsidRPr="00E67A87">
        <w:rPr>
          <w:sz w:val="24"/>
          <w:szCs w:val="24"/>
          <w:lang w:eastAsia="ru-RU"/>
        </w:rPr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86659C" w:rsidRPr="0032738B" w:rsidRDefault="0086659C" w:rsidP="006467DE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</w:p>
    <w:p w:rsidR="0086659C" w:rsidRPr="00981FBB" w:rsidRDefault="0086659C" w:rsidP="006467DE">
      <w:pPr>
        <w:widowControl/>
        <w:suppressAutoHyphens w:val="0"/>
        <w:autoSpaceDE/>
        <w:jc w:val="both"/>
        <w:outlineLvl w:val="0"/>
        <w:rPr>
          <w:b/>
          <w:bCs/>
          <w:color w:val="000000"/>
          <w:sz w:val="22"/>
          <w:szCs w:val="22"/>
          <w:lang w:eastAsia="en-US"/>
        </w:rPr>
      </w:pPr>
      <w:r w:rsidRPr="00981FBB">
        <w:rPr>
          <w:b/>
          <w:bCs/>
          <w:color w:val="000000"/>
          <w:sz w:val="22"/>
          <w:szCs w:val="22"/>
          <w:lang w:eastAsia="en-US"/>
        </w:rPr>
        <w:t>ПОСТАНОВЛЯЮ</w:t>
      </w:r>
      <w:r>
        <w:rPr>
          <w:b/>
          <w:bCs/>
          <w:color w:val="000000"/>
          <w:sz w:val="22"/>
          <w:szCs w:val="22"/>
          <w:lang w:eastAsia="en-US"/>
        </w:rPr>
        <w:t>:</w:t>
      </w:r>
    </w:p>
    <w:p w:rsidR="0086659C" w:rsidRPr="0032738B" w:rsidRDefault="0086659C" w:rsidP="006467DE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Default="0086659C" w:rsidP="00A57AC2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sz w:val="24"/>
          <w:szCs w:val="24"/>
          <w:lang w:eastAsia="en-US"/>
        </w:rPr>
      </w:pPr>
      <w:r w:rsidRPr="00E67A87">
        <w:rPr>
          <w:sz w:val="24"/>
          <w:szCs w:val="24"/>
          <w:lang w:eastAsia="en-US"/>
        </w:rPr>
        <w:t>Внести изменение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32738B">
        <w:rPr>
          <w:sz w:val="24"/>
          <w:szCs w:val="24"/>
          <w:lang w:eastAsia="en-US"/>
        </w:rPr>
        <w:t xml:space="preserve">муниципальную программу «Сохранение и развитие культуры и </w:t>
      </w:r>
    </w:p>
    <w:p w:rsidR="0086659C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 xml:space="preserve">муниципального </w:t>
      </w:r>
    </w:p>
    <w:p w:rsidR="0086659C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</w:t>
      </w:r>
      <w:proofErr w:type="spellStart"/>
      <w:proofErr w:type="gramStart"/>
      <w:r>
        <w:rPr>
          <w:sz w:val="24"/>
          <w:szCs w:val="24"/>
          <w:lang w:eastAsia="en-US"/>
        </w:rPr>
        <w:t>Ломоносовского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</w:p>
    <w:p w:rsidR="0086659C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муниципального района Ленинградской области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годы»,  </w:t>
      </w:r>
      <w:proofErr w:type="gramStart"/>
      <w:r w:rsidRPr="00E67A87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твержденную</w:t>
      </w:r>
      <w:proofErr w:type="gramEnd"/>
      <w:r>
        <w:rPr>
          <w:sz w:val="24"/>
          <w:szCs w:val="24"/>
          <w:lang w:eastAsia="en-US"/>
        </w:rPr>
        <w:t xml:space="preserve"> </w:t>
      </w:r>
    </w:p>
    <w:p w:rsidR="0086659C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240F39">
        <w:rPr>
          <w:sz w:val="24"/>
          <w:szCs w:val="24"/>
          <w:lang w:eastAsia="en-US"/>
        </w:rPr>
        <w:t xml:space="preserve">  Постановлением № 710 от   </w:t>
      </w:r>
      <w:r>
        <w:rPr>
          <w:sz w:val="24"/>
          <w:szCs w:val="24"/>
          <w:lang w:eastAsia="en-US"/>
        </w:rPr>
        <w:t>29</w:t>
      </w:r>
      <w:r w:rsidRPr="00E67A87">
        <w:rPr>
          <w:sz w:val="24"/>
          <w:szCs w:val="24"/>
          <w:lang w:eastAsia="en-US"/>
        </w:rPr>
        <w:t>.12.2017г</w:t>
      </w:r>
      <w:r>
        <w:rPr>
          <w:sz w:val="24"/>
          <w:szCs w:val="24"/>
          <w:lang w:eastAsia="en-US"/>
        </w:rPr>
        <w:t>, с учетом   изменений</w:t>
      </w:r>
      <w:r w:rsidRPr="00E67A8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внесенных </w:t>
      </w:r>
    </w:p>
    <w:p w:rsidR="0086659C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Постановление главы администрации от 23 июля 2018г. № 338, от 29 декабря 2018г. № </w:t>
      </w:r>
    </w:p>
    <w:p w:rsidR="0086659C" w:rsidRPr="0032738B" w:rsidRDefault="0086659C" w:rsidP="00A57AC2">
      <w:pPr>
        <w:widowControl/>
        <w:suppressAutoHyphens w:val="0"/>
        <w:autoSpaceDE/>
        <w:autoSpaceDN w:val="0"/>
        <w:adjustRightInd w:val="0"/>
        <w:ind w:left="1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657 </w:t>
      </w:r>
      <w:r w:rsidRPr="00E67A87">
        <w:rPr>
          <w:sz w:val="24"/>
          <w:szCs w:val="24"/>
          <w:lang w:eastAsia="en-US"/>
        </w:rPr>
        <w:t>согласно</w:t>
      </w:r>
      <w:r>
        <w:rPr>
          <w:sz w:val="24"/>
          <w:szCs w:val="24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 xml:space="preserve">    приложению № 1.</w:t>
      </w:r>
    </w:p>
    <w:p w:rsidR="0086659C" w:rsidRDefault="0086659C" w:rsidP="00A57AC2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Приложение № 1</w:t>
      </w:r>
      <w:r>
        <w:rPr>
          <w:sz w:val="24"/>
          <w:szCs w:val="24"/>
          <w:lang w:eastAsia="en-US"/>
        </w:rPr>
        <w:t xml:space="preserve"> к Постановлению № 710 от 29</w:t>
      </w:r>
      <w:r w:rsidRPr="00694367">
        <w:rPr>
          <w:sz w:val="24"/>
          <w:szCs w:val="24"/>
          <w:lang w:eastAsia="en-US"/>
        </w:rPr>
        <w:t>.12.2017г. «муниципальная программа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 xml:space="preserve"> 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>
        <w:rPr>
          <w:sz w:val="24"/>
          <w:szCs w:val="24"/>
          <w:lang w:eastAsia="en-US"/>
        </w:rPr>
        <w:t xml:space="preserve">» </w:t>
      </w:r>
      <w:r w:rsidRPr="00694367">
        <w:rPr>
          <w:sz w:val="24"/>
          <w:szCs w:val="24"/>
          <w:lang w:eastAsia="en-US"/>
        </w:rPr>
        <w:t>изложить в новой редакции (Приложение № 1 к настоящему Постановлению).</w:t>
      </w:r>
    </w:p>
    <w:p w:rsidR="0086659C" w:rsidRPr="00694367" w:rsidRDefault="0086659C" w:rsidP="00A57AC2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Утвердить муниципальную программу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 w:rsidRPr="00694367">
        <w:rPr>
          <w:sz w:val="24"/>
          <w:szCs w:val="24"/>
          <w:lang w:eastAsia="en-US"/>
        </w:rPr>
        <w:t>» с внесенными изменениями (Приложение № 1 к настоящему Постановлению).</w:t>
      </w:r>
    </w:p>
    <w:p w:rsidR="0086659C" w:rsidRPr="0032738B" w:rsidRDefault="0086659C" w:rsidP="00A57AC2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</w:t>
      </w:r>
    </w:p>
    <w:p w:rsidR="0086659C" w:rsidRPr="0032738B" w:rsidRDefault="0086659C" w:rsidP="00A57AC2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proofErr w:type="gramStart"/>
      <w:r w:rsidRPr="0032738B">
        <w:rPr>
          <w:sz w:val="24"/>
          <w:szCs w:val="24"/>
          <w:lang w:eastAsia="en-US"/>
        </w:rPr>
        <w:t>Контроль за</w:t>
      </w:r>
      <w:proofErr w:type="gramEnd"/>
      <w:r w:rsidRPr="0032738B">
        <w:rPr>
          <w:sz w:val="24"/>
          <w:szCs w:val="24"/>
          <w:lang w:eastAsia="en-US"/>
        </w:rPr>
        <w:t xml:space="preserve">  исполнением настоящего постановления  </w:t>
      </w:r>
      <w:r>
        <w:rPr>
          <w:sz w:val="24"/>
          <w:szCs w:val="24"/>
          <w:lang w:eastAsia="en-US"/>
        </w:rPr>
        <w:t>оставляю за собой</w:t>
      </w:r>
      <w:r w:rsidRPr="0032738B">
        <w:rPr>
          <w:sz w:val="24"/>
          <w:szCs w:val="24"/>
          <w:lang w:eastAsia="en-US"/>
        </w:rPr>
        <w:t>.</w:t>
      </w:r>
    </w:p>
    <w:p w:rsidR="0086659C" w:rsidRPr="0032738B" w:rsidRDefault="0086659C" w:rsidP="00A57AC2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86659C" w:rsidRPr="0032738B" w:rsidRDefault="0086659C" w:rsidP="00A57AC2">
      <w:pPr>
        <w:widowControl/>
        <w:suppressAutoHyphens w:val="0"/>
        <w:autoSpaceDE/>
        <w:ind w:left="4253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6659C" w:rsidRPr="0032738B" w:rsidRDefault="0086659C" w:rsidP="006467DE">
      <w:pPr>
        <w:widowControl/>
        <w:suppressAutoHyphens w:val="0"/>
        <w:autoSpaceDE/>
        <w:ind w:left="449"/>
        <w:jc w:val="both"/>
        <w:outlineLvl w:val="0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Врио</w:t>
      </w:r>
      <w:proofErr w:type="spellEnd"/>
      <w:r>
        <w:rPr>
          <w:sz w:val="24"/>
          <w:szCs w:val="24"/>
          <w:lang w:eastAsia="en-US"/>
        </w:rPr>
        <w:t xml:space="preserve"> главы</w:t>
      </w:r>
      <w:r w:rsidRPr="0032738B">
        <w:rPr>
          <w:sz w:val="24"/>
          <w:szCs w:val="24"/>
          <w:lang w:eastAsia="en-US"/>
        </w:rPr>
        <w:t xml:space="preserve"> администрации </w:t>
      </w:r>
    </w:p>
    <w:p w:rsidR="0086659C" w:rsidRPr="0032738B" w:rsidRDefault="0086659C" w:rsidP="006467DE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proofErr w:type="spellStart"/>
      <w:r w:rsidRPr="0032738B">
        <w:rPr>
          <w:sz w:val="24"/>
          <w:szCs w:val="24"/>
          <w:lang w:eastAsia="en-US"/>
        </w:rPr>
        <w:t>Виллозского</w:t>
      </w:r>
      <w:proofErr w:type="spellEnd"/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</w:t>
      </w:r>
      <w:r>
        <w:rPr>
          <w:sz w:val="24"/>
          <w:szCs w:val="24"/>
          <w:lang w:eastAsia="en-US"/>
        </w:rPr>
        <w:t xml:space="preserve">                              Н.В. </w:t>
      </w:r>
      <w:proofErr w:type="spellStart"/>
      <w:r>
        <w:rPr>
          <w:sz w:val="24"/>
          <w:szCs w:val="24"/>
          <w:lang w:eastAsia="en-US"/>
        </w:rPr>
        <w:t>Почепцо</w:t>
      </w:r>
      <w:r w:rsidRPr="0032738B">
        <w:rPr>
          <w:sz w:val="24"/>
          <w:szCs w:val="24"/>
          <w:lang w:eastAsia="en-US"/>
        </w:rPr>
        <w:t>в</w:t>
      </w:r>
      <w:proofErr w:type="spellEnd"/>
      <w:r w:rsidRPr="0032738B">
        <w:rPr>
          <w:sz w:val="24"/>
          <w:szCs w:val="24"/>
          <w:lang w:eastAsia="en-US"/>
        </w:rPr>
        <w:t>.</w:t>
      </w:r>
    </w:p>
    <w:p w:rsidR="0086659C" w:rsidRDefault="0086659C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Pr="0032738B" w:rsidRDefault="0086659C" w:rsidP="00734745">
      <w:pPr>
        <w:widowControl/>
        <w:suppressAutoHyphens w:val="0"/>
        <w:autoSpaceDE/>
        <w:ind w:left="4253" w:firstLine="225"/>
        <w:jc w:val="right"/>
        <w:outlineLvl w:val="0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86659C" w:rsidRPr="0032738B" w:rsidRDefault="0086659C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Pr="0032738B" w:rsidRDefault="0086659C" w:rsidP="00734745">
      <w:pPr>
        <w:widowControl/>
        <w:suppressAutoHyphens w:val="0"/>
        <w:autoSpaceDE/>
        <w:ind w:left="4253" w:firstLine="225"/>
        <w:jc w:val="right"/>
        <w:outlineLvl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 xml:space="preserve">постановлению № </w:t>
      </w:r>
      <w:r w:rsidR="00240F39">
        <w:rPr>
          <w:color w:val="000000"/>
          <w:sz w:val="22"/>
          <w:szCs w:val="22"/>
          <w:lang w:eastAsia="en-US"/>
        </w:rPr>
        <w:t>199</w:t>
      </w:r>
      <w:r>
        <w:rPr>
          <w:color w:val="000000"/>
          <w:sz w:val="22"/>
          <w:szCs w:val="22"/>
          <w:lang w:eastAsia="en-US"/>
        </w:rPr>
        <w:t xml:space="preserve">  от </w:t>
      </w:r>
      <w:r w:rsidR="00240F39">
        <w:rPr>
          <w:color w:val="000000"/>
          <w:sz w:val="22"/>
          <w:szCs w:val="22"/>
          <w:lang w:eastAsia="en-US"/>
        </w:rPr>
        <w:t>15 апреля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2738B">
        <w:rPr>
          <w:color w:val="000000"/>
          <w:sz w:val="22"/>
          <w:szCs w:val="22"/>
          <w:lang w:eastAsia="en-US"/>
        </w:rPr>
        <w:t>201</w:t>
      </w:r>
      <w:r>
        <w:rPr>
          <w:color w:val="000000"/>
          <w:sz w:val="22"/>
          <w:szCs w:val="22"/>
          <w:lang w:eastAsia="en-US"/>
        </w:rPr>
        <w:t>9</w:t>
      </w:r>
      <w:r w:rsidRPr="0032738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г</w:t>
      </w:r>
    </w:p>
    <w:p w:rsidR="0086659C" w:rsidRPr="00D52AD6" w:rsidRDefault="0086659C" w:rsidP="00DA0611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Pr="00F4796E" w:rsidRDefault="0086659C" w:rsidP="00F4796E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 w:cs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86659C" w:rsidRPr="0032738B" w:rsidRDefault="0086659C" w:rsidP="0032738B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6659C" w:rsidRPr="0032738B" w:rsidRDefault="0086659C" w:rsidP="00734745">
      <w:pPr>
        <w:suppressAutoHyphens w:val="0"/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32"/>
          <w:szCs w:val="32"/>
          <w:lang w:eastAsia="ru-RU"/>
        </w:rPr>
        <w:t xml:space="preserve">муниципального образования </w:t>
      </w:r>
      <w:r w:rsidRPr="0032738B">
        <w:rPr>
          <w:b/>
          <w:bCs/>
          <w:sz w:val="32"/>
          <w:szCs w:val="32"/>
          <w:lang w:eastAsia="ru-RU"/>
        </w:rPr>
        <w:t>Виллозс</w:t>
      </w:r>
      <w:r>
        <w:rPr>
          <w:b/>
          <w:bCs/>
          <w:sz w:val="32"/>
          <w:szCs w:val="32"/>
          <w:lang w:eastAsia="ru-RU"/>
        </w:rPr>
        <w:t>кое городское поселение Ломоносовского муниципального района Ленинградской области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Default="0086659C" w:rsidP="00D01D92">
      <w:pPr>
        <w:autoSpaceDN w:val="0"/>
        <w:adjustRightInd w:val="0"/>
        <w:jc w:val="center"/>
        <w:rPr>
          <w:sz w:val="28"/>
          <w:szCs w:val="28"/>
        </w:rPr>
      </w:pPr>
    </w:p>
    <w:p w:rsidR="0086659C" w:rsidRDefault="0086659C" w:rsidP="00D01D92">
      <w:pPr>
        <w:autoSpaceDN w:val="0"/>
        <w:adjustRightInd w:val="0"/>
        <w:jc w:val="center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40F39" w:rsidRDefault="00240F39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6659C" w:rsidRDefault="0086659C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86659C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844041" w:rsidRDefault="0086659C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86659C" w:rsidRDefault="0086659C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28"/>
          <w:szCs w:val="28"/>
          <w:lang w:eastAsia="ru-RU"/>
        </w:rPr>
        <w:t>муниципального образования Виллозское городское поселение</w:t>
      </w:r>
      <w:r w:rsidRPr="00844041">
        <w:rPr>
          <w:b/>
          <w:bCs/>
          <w:sz w:val="28"/>
          <w:szCs w:val="28"/>
          <w:lang w:eastAsia="ru-RU"/>
        </w:rPr>
        <w:t xml:space="preserve"> Ломоносовского </w:t>
      </w:r>
      <w:r>
        <w:rPr>
          <w:b/>
          <w:bCs/>
          <w:sz w:val="28"/>
          <w:szCs w:val="28"/>
          <w:lang w:eastAsia="ru-RU"/>
        </w:rPr>
        <w:t xml:space="preserve">муниципального </w:t>
      </w:r>
      <w:r w:rsidRPr="00844041">
        <w:rPr>
          <w:b/>
          <w:bCs/>
          <w:sz w:val="28"/>
          <w:szCs w:val="28"/>
          <w:lang w:eastAsia="ru-RU"/>
        </w:rPr>
        <w:t>района Ленинградской области на 2018-2020 годы»</w:t>
      </w:r>
    </w:p>
    <w:p w:rsidR="0086659C" w:rsidRPr="00F82AB4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86659C">
        <w:trPr>
          <w:trHeight w:val="1527"/>
        </w:trPr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86659C" w:rsidRPr="00284BFE" w:rsidRDefault="0086659C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sz w:val="24"/>
                <w:szCs w:val="24"/>
                <w:lang w:eastAsia="ru-RU"/>
              </w:rPr>
              <w:t>Муниципальная программа «Сохранение и развитие культуры и информационного (библиотечного) обслуживания на территории</w:t>
            </w:r>
            <w:r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84404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Виллозское городское поселение </w:t>
            </w:r>
            <w:r w:rsidRPr="00844041">
              <w:rPr>
                <w:sz w:val="24"/>
                <w:szCs w:val="24"/>
                <w:lang w:eastAsia="ru-RU"/>
              </w:rPr>
              <w:t xml:space="preserve"> Ломоносовского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Pr="00844041">
              <w:rPr>
                <w:sz w:val="24"/>
                <w:szCs w:val="24"/>
                <w:lang w:eastAsia="ru-RU"/>
              </w:rPr>
              <w:t xml:space="preserve"> района Ленинградской области на 2018-2020 годы»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86659C" w:rsidRPr="00284BFE" w:rsidRDefault="0086659C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84404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>
              <w:rPr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  <w:p w:rsidR="0086659C" w:rsidRPr="00284BFE" w:rsidRDefault="0086659C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>
              <w:rPr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86659C" w:rsidRPr="00284BFE" w:rsidRDefault="0086659C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86659C" w:rsidRPr="00284BFE" w:rsidRDefault="0086659C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86659C" w:rsidRPr="00284BFE" w:rsidRDefault="0086659C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</w:t>
            </w:r>
            <w:proofErr w:type="gramStart"/>
            <w:r w:rsidRPr="00284BFE">
              <w:rPr>
                <w:sz w:val="24"/>
                <w:szCs w:val="24"/>
              </w:rPr>
              <w:t xml:space="preserve">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 xml:space="preserve">Число участников клубных формирований / число жителей сельского поселения  </w:t>
            </w:r>
            <w:proofErr w:type="spellStart"/>
            <w:r w:rsidRPr="00284BFE">
              <w:rPr>
                <w:i/>
                <w:iCs/>
              </w:rPr>
              <w:t>х</w:t>
            </w:r>
            <w:proofErr w:type="spellEnd"/>
            <w:r w:rsidRPr="00284BFE">
              <w:rPr>
                <w:i/>
                <w:iCs/>
              </w:rPr>
              <w:t xml:space="preserve"> 100 пр</w:t>
            </w:r>
            <w:r>
              <w:rPr>
                <w:i/>
                <w:iCs/>
              </w:rPr>
              <w:t>оцентов) 2017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800/6300</w:t>
            </w:r>
            <w:r w:rsidRPr="00284BFE">
              <w:rPr>
                <w:i/>
                <w:iCs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  <w:proofErr w:type="gramEnd"/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>
              <w:t>в 2017г.-15</w:t>
            </w:r>
            <w:r w:rsidRPr="00AD6EB6">
              <w:t>0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86659C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( </w:t>
            </w:r>
            <w:r>
              <w:t>в 2017</w:t>
            </w:r>
            <w:r w:rsidRPr="00230C29">
              <w:t>г. -</w:t>
            </w:r>
            <w:r>
              <w:t xml:space="preserve"> 35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>% ежегодно</w:t>
            </w:r>
            <w:proofErr w:type="gramStart"/>
            <w:r w:rsidRPr="00284BFE">
              <w:rPr>
                <w:sz w:val="24"/>
                <w:szCs w:val="24"/>
              </w:rPr>
              <w:t xml:space="preserve"> .</w:t>
            </w:r>
            <w:proofErr w:type="gramEnd"/>
            <w:r w:rsidRPr="00284BFE">
              <w:rPr>
                <w:sz w:val="24"/>
                <w:szCs w:val="24"/>
              </w:rPr>
              <w:t xml:space="preserve"> 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5.Увеличение числа  пользователей библиотек </w:t>
            </w:r>
            <w:r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>
              <w:rPr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bCs/>
                <w:spacing w:val="-8"/>
                <w:sz w:val="36"/>
                <w:szCs w:val="36"/>
              </w:rPr>
              <w:t>-  33 196,5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2019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 -  3</w:t>
            </w:r>
            <w:r w:rsidR="00240F39">
              <w:rPr>
                <w:b/>
                <w:bCs/>
                <w:spacing w:val="-8"/>
                <w:sz w:val="36"/>
                <w:szCs w:val="36"/>
              </w:rPr>
              <w:t>7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 5</w:t>
            </w:r>
            <w:r w:rsidR="00240F39">
              <w:rPr>
                <w:b/>
                <w:bCs/>
                <w:spacing w:val="-8"/>
                <w:sz w:val="36"/>
                <w:szCs w:val="36"/>
              </w:rPr>
              <w:t>0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0,9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2020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bCs/>
                <w:spacing w:val="-8"/>
                <w:sz w:val="36"/>
                <w:szCs w:val="36"/>
              </w:rPr>
              <w:t>30 030,0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40F39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Итого по программе:  </w:t>
            </w:r>
            <w:r w:rsidR="00240F39">
              <w:rPr>
                <w:b/>
                <w:bCs/>
                <w:spacing w:val="-8"/>
                <w:sz w:val="36"/>
                <w:szCs w:val="36"/>
              </w:rPr>
              <w:t>100</w:t>
            </w:r>
            <w:r>
              <w:rPr>
                <w:b/>
                <w:bCs/>
                <w:spacing w:val="-8"/>
                <w:sz w:val="36"/>
                <w:szCs w:val="36"/>
              </w:rPr>
              <w:t> 7</w:t>
            </w:r>
            <w:r w:rsidR="00240F39">
              <w:rPr>
                <w:b/>
                <w:bCs/>
                <w:spacing w:val="-8"/>
                <w:sz w:val="36"/>
                <w:szCs w:val="36"/>
              </w:rPr>
              <w:t>2</w:t>
            </w:r>
            <w:r>
              <w:rPr>
                <w:b/>
                <w:bCs/>
                <w:spacing w:val="-8"/>
                <w:sz w:val="36"/>
                <w:szCs w:val="36"/>
              </w:rPr>
              <w:t>7,4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86659C" w:rsidRPr="00284BFE" w:rsidRDefault="0086659C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86659C" w:rsidRPr="00284BFE" w:rsidRDefault="0086659C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86659C" w:rsidRPr="00284BFE" w:rsidRDefault="0086659C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86659C" w:rsidRPr="005F2291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Pr="000B3E1C" w:rsidRDefault="0086659C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 текущего состояния  в  сфере досуга  и 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библиотек.</w:t>
      </w:r>
    </w:p>
    <w:p w:rsidR="0086659C" w:rsidRPr="0021695E" w:rsidRDefault="0086659C" w:rsidP="00C27C7F">
      <w:pPr>
        <w:pStyle w:val="a3"/>
        <w:spacing w:before="0" w:beforeAutospacing="0" w:after="0"/>
        <w:jc w:val="both"/>
      </w:pPr>
      <w:r w:rsidRPr="0021695E">
        <w:rPr>
          <w:b/>
          <w:bCs/>
          <w:lang w:eastAsia="ar-SA"/>
        </w:rPr>
        <w:t xml:space="preserve">      </w:t>
      </w:r>
    </w:p>
    <w:p w:rsidR="0086659C" w:rsidRDefault="0086659C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на основании   Устава</w:t>
      </w:r>
      <w:r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от  07.11.2017</w:t>
      </w:r>
      <w:r w:rsidRPr="0021695E">
        <w:rPr>
          <w:rFonts w:ascii="Times New Roman" w:hAnsi="Times New Roman" w:cs="Times New Roman"/>
          <w:sz w:val="24"/>
          <w:szCs w:val="24"/>
        </w:rPr>
        <w:t>г.</w:t>
      </w:r>
    </w:p>
    <w:p w:rsidR="0086659C" w:rsidRPr="008E341F" w:rsidRDefault="0086659C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входят: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E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>,  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д.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>
        <w:rPr>
          <w:rFonts w:ascii="Times New Roman" w:hAnsi="Times New Roman" w:cs="Times New Roman"/>
          <w:sz w:val="24"/>
          <w:szCs w:val="24"/>
        </w:rPr>
        <w:t>блиотечный фонд составляет 11500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="00240F39">
        <w:rPr>
          <w:rFonts w:ascii="Times New Roman" w:hAnsi="Times New Roman" w:cs="Times New Roman"/>
          <w:sz w:val="24"/>
          <w:szCs w:val="24"/>
        </w:rPr>
        <w:t>.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Программа призвана обеспечить: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86659C" w:rsidRPr="008E341F" w:rsidRDefault="0086659C" w:rsidP="008E341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 2018 - 2020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6659C" w:rsidRPr="008E341F" w:rsidRDefault="0086659C" w:rsidP="007734F4">
      <w:pPr>
        <w:jc w:val="both"/>
        <w:rPr>
          <w:sz w:val="24"/>
          <w:szCs w:val="24"/>
        </w:rPr>
      </w:pPr>
    </w:p>
    <w:p w:rsidR="0086659C" w:rsidRDefault="0086659C" w:rsidP="007734F4">
      <w:pPr>
        <w:jc w:val="both"/>
        <w:rPr>
          <w:sz w:val="24"/>
          <w:szCs w:val="24"/>
        </w:rPr>
      </w:pPr>
    </w:p>
    <w:p w:rsidR="0086659C" w:rsidRPr="00FB4F33" w:rsidRDefault="0086659C" w:rsidP="00900163">
      <w:pPr>
        <w:pStyle w:val="a5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86659C" w:rsidRPr="0021695E" w:rsidRDefault="0086659C" w:rsidP="00900163">
      <w:pPr>
        <w:ind w:left="284" w:hanging="142"/>
        <w:jc w:val="both"/>
        <w:rPr>
          <w:sz w:val="24"/>
          <w:szCs w:val="24"/>
        </w:rPr>
      </w:pPr>
    </w:p>
    <w:p w:rsidR="0086659C" w:rsidRPr="00821988" w:rsidRDefault="0086659C" w:rsidP="00734745">
      <w:pPr>
        <w:tabs>
          <w:tab w:val="left" w:pos="3227"/>
          <w:tab w:val="left" w:pos="9712"/>
        </w:tabs>
        <w:jc w:val="center"/>
        <w:outlineLvl w:val="0"/>
        <w:rPr>
          <w:b/>
          <w:bCs/>
          <w:sz w:val="24"/>
          <w:szCs w:val="24"/>
        </w:rPr>
      </w:pPr>
      <w:r w:rsidRPr="00821988">
        <w:rPr>
          <w:b/>
          <w:bCs/>
          <w:sz w:val="24"/>
          <w:szCs w:val="24"/>
        </w:rPr>
        <w:t>Основные цели и задачи, сроки и этапы реализации,</w:t>
      </w:r>
    </w:p>
    <w:p w:rsidR="0086659C" w:rsidRPr="00866055" w:rsidRDefault="0086659C" w:rsidP="00866055">
      <w:pPr>
        <w:tabs>
          <w:tab w:val="left" w:pos="3227"/>
          <w:tab w:val="left" w:pos="9712"/>
        </w:tabs>
        <w:jc w:val="center"/>
        <w:rPr>
          <w:b/>
          <w:bCs/>
          <w:sz w:val="28"/>
          <w:szCs w:val="28"/>
        </w:rPr>
      </w:pPr>
      <w:r w:rsidRPr="00821988">
        <w:rPr>
          <w:b/>
          <w:bCs/>
          <w:sz w:val="24"/>
          <w:szCs w:val="24"/>
        </w:rPr>
        <w:t>целевые показатели</w:t>
      </w:r>
    </w:p>
    <w:p w:rsidR="0086659C" w:rsidRPr="00277DC1" w:rsidRDefault="0086659C" w:rsidP="00866055">
      <w:pPr>
        <w:tabs>
          <w:tab w:val="left" w:pos="3227"/>
          <w:tab w:val="left" w:pos="9712"/>
        </w:tabs>
        <w:jc w:val="both"/>
      </w:pPr>
    </w:p>
    <w:p w:rsidR="0086659C" w:rsidRPr="009B556C" w:rsidRDefault="0086659C" w:rsidP="00240F39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86659C" w:rsidRDefault="0086659C" w:rsidP="00240F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6659C" w:rsidRPr="009B556C" w:rsidRDefault="0086659C" w:rsidP="00240F3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86659C" w:rsidRPr="009B556C" w:rsidRDefault="0086659C" w:rsidP="00240F3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86659C" w:rsidRPr="009B556C" w:rsidRDefault="0086659C" w:rsidP="00240F3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86659C" w:rsidRPr="009B556C" w:rsidRDefault="0086659C" w:rsidP="00240F39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>4.Формирование позитивной идеологии здорового образа жизни, патриотизма, гражданской и творческой активност</w:t>
      </w:r>
      <w:r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86659C" w:rsidRDefault="0086659C" w:rsidP="00240F39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86659C" w:rsidRDefault="0086659C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работы клубных формирований в соответствии с запросами населения различных возрастов</w:t>
      </w:r>
    </w:p>
    <w:p w:rsidR="0086659C" w:rsidRDefault="0086659C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86659C" w:rsidRDefault="0086659C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86659C" w:rsidRDefault="0086659C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Муниципальное учреждение «Центр Культуры и Досуга» </w:t>
      </w:r>
      <w:r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86659C" w:rsidRPr="008E341F" w:rsidRDefault="0086659C" w:rsidP="00866055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86659C" w:rsidRPr="00EE0EC5" w:rsidRDefault="0086659C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6659C" w:rsidRPr="00EE0EC5" w:rsidRDefault="0086659C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86659C" w:rsidRPr="003D47FA" w:rsidRDefault="0086659C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изни</w:t>
      </w:r>
      <w:proofErr w:type="gramStart"/>
      <w:r w:rsidRPr="003D47FA">
        <w:rPr>
          <w:rFonts w:ascii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659C" w:rsidRPr="003E367A" w:rsidRDefault="0086659C" w:rsidP="008E341F">
      <w:pPr>
        <w:pStyle w:val="a5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3931"/>
        <w:gridCol w:w="929"/>
        <w:gridCol w:w="180"/>
        <w:gridCol w:w="900"/>
        <w:gridCol w:w="900"/>
        <w:gridCol w:w="900"/>
        <w:gridCol w:w="1011"/>
        <w:gridCol w:w="850"/>
      </w:tblGrid>
      <w:tr w:rsidR="0086659C" w:rsidRPr="006E6B2E">
        <w:tc>
          <w:tcPr>
            <w:tcW w:w="288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931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7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86659C" w:rsidRPr="006E6B2E">
        <w:tc>
          <w:tcPr>
            <w:tcW w:w="28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2018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861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</w:p>
        </w:tc>
      </w:tr>
      <w:tr w:rsidR="0086659C" w:rsidRPr="006E6B2E">
        <w:tc>
          <w:tcPr>
            <w:tcW w:w="28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29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80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</w:t>
            </w:r>
            <w:proofErr w:type="gramStart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..</w:t>
            </w:r>
            <w:proofErr w:type="spellStart"/>
            <w:proofErr w:type="gram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руб</w:t>
            </w:r>
            <w:proofErr w:type="spell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a5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>
              <w:rPr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 </w:t>
            </w:r>
            <w:r w:rsidRPr="00CE5825">
              <w:rPr>
                <w:sz w:val="24"/>
                <w:szCs w:val="24"/>
                <w:lang w:eastAsia="ru-RU"/>
              </w:rPr>
              <w:t>городского поселения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 w:rsidR="0086659C" w:rsidRPr="0090080F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003,9</w:t>
            </w:r>
          </w:p>
        </w:tc>
        <w:tc>
          <w:tcPr>
            <w:tcW w:w="1800" w:type="dxa"/>
            <w:gridSpan w:val="2"/>
          </w:tcPr>
          <w:p w:rsidR="0086659C" w:rsidRPr="00284BFE" w:rsidRDefault="0086659C" w:rsidP="00240F39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</w:t>
            </w:r>
            <w:r w:rsid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 </w:t>
            </w:r>
            <w:r w:rsid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23,7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28 120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16280</w:t>
            </w:r>
          </w:p>
        </w:tc>
        <w:tc>
          <w:tcPr>
            <w:tcW w:w="900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4 738,9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17030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т.ч. на повышение оплаты труда</w:t>
            </w:r>
          </w:p>
        </w:tc>
        <w:tc>
          <w:tcPr>
            <w:tcW w:w="1109" w:type="dxa"/>
            <w:gridSpan w:val="2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900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1011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40F39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</w:t>
            </w:r>
            <w:r w:rsid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735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240F39" w:rsidP="00240F39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76</w:t>
            </w:r>
            <w:r w:rsidR="0086659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3250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4560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5777E3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86659C" w:rsidRPr="001E2C42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240F39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86659C" w:rsidRDefault="0086659C" w:rsidP="00240F39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2018 год -  25,5 %</w:t>
      </w:r>
    </w:p>
    <w:p w:rsidR="0086659C" w:rsidRDefault="0086659C" w:rsidP="00240F39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86659C" w:rsidRDefault="0086659C" w:rsidP="00240F39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  <w:iCs/>
        </w:rPr>
        <w:t>Число участников клубных формир</w:t>
      </w:r>
      <w:r>
        <w:rPr>
          <w:i/>
          <w:iCs/>
        </w:rPr>
        <w:t>ований / число жителей городского</w:t>
      </w:r>
      <w:r w:rsidRPr="001E2C42">
        <w:rPr>
          <w:i/>
          <w:iCs/>
        </w:rPr>
        <w:t xml:space="preserve"> </w:t>
      </w:r>
      <w:r>
        <w:rPr>
          <w:i/>
          <w:iCs/>
        </w:rPr>
        <w:t xml:space="preserve">поселения 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100 процентов) 2017</w:t>
      </w:r>
      <w:r w:rsidRPr="001E2C42">
        <w:rPr>
          <w:i/>
          <w:iCs/>
        </w:rPr>
        <w:t xml:space="preserve">г.- </w:t>
      </w:r>
      <w:r>
        <w:rPr>
          <w:i/>
          <w:iCs/>
          <w:sz w:val="22"/>
          <w:szCs w:val="22"/>
        </w:rPr>
        <w:t>800/6300</w:t>
      </w:r>
      <w:r w:rsidRPr="001E2C42">
        <w:rPr>
          <w:i/>
          <w:iCs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  <w:proofErr w:type="gramEnd"/>
    </w:p>
    <w:p w:rsidR="0086659C" w:rsidRDefault="0086659C" w:rsidP="00240F39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2%</w:t>
      </w:r>
    </w:p>
    <w:p w:rsidR="0086659C" w:rsidRPr="001E2C42" w:rsidRDefault="0086659C" w:rsidP="00240F39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Увеличение количество клубных и любительских формирований (</w:t>
      </w:r>
      <w:r>
        <w:t>в 2017</w:t>
      </w:r>
      <w:r w:rsidRPr="00230C29">
        <w:t>г. -</w:t>
      </w:r>
      <w:r>
        <w:t xml:space="preserve"> 35</w:t>
      </w:r>
      <w:r>
        <w:rPr>
          <w:sz w:val="24"/>
          <w:szCs w:val="24"/>
        </w:rPr>
        <w:t>) ежегодно на 2%</w:t>
      </w:r>
    </w:p>
    <w:p w:rsidR="0086659C" w:rsidRDefault="0086659C" w:rsidP="00240F39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240F39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FB4F33" w:rsidRDefault="0086659C" w:rsidP="00FB4F33">
      <w:pPr>
        <w:pStyle w:val="a5"/>
        <w:numPr>
          <w:ilvl w:val="0"/>
          <w:numId w:val="19"/>
        </w:numPr>
        <w:autoSpaceDN w:val="0"/>
        <w:adjustRightInd w:val="0"/>
        <w:rPr>
          <w:b/>
          <w:bCs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F25E1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86659C" w:rsidRPr="006E6B2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292"/>
        <w:gridCol w:w="1216"/>
        <w:gridCol w:w="266"/>
        <w:gridCol w:w="963"/>
        <w:gridCol w:w="955"/>
        <w:gridCol w:w="900"/>
        <w:gridCol w:w="1012"/>
        <w:gridCol w:w="955"/>
      </w:tblGrid>
      <w:tr w:rsidR="0086659C" w:rsidRPr="006E6B2E">
        <w:tc>
          <w:tcPr>
            <w:tcW w:w="438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7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86659C" w:rsidRPr="006E6B2E">
        <w:tc>
          <w:tcPr>
            <w:tcW w:w="43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8</w:t>
            </w:r>
          </w:p>
        </w:tc>
        <w:tc>
          <w:tcPr>
            <w:tcW w:w="1853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9</w:t>
            </w:r>
          </w:p>
        </w:tc>
        <w:tc>
          <w:tcPr>
            <w:tcW w:w="1967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63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3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445" w:type="dxa"/>
            <w:gridSpan w:val="3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2 192,6</w:t>
            </w:r>
          </w:p>
        </w:tc>
        <w:tc>
          <w:tcPr>
            <w:tcW w:w="1853" w:type="dxa"/>
            <w:gridSpan w:val="2"/>
          </w:tcPr>
          <w:p w:rsidR="0086659C" w:rsidRPr="00240F39" w:rsidRDefault="0086659C" w:rsidP="00240F39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2 </w:t>
            </w:r>
            <w:r w:rsid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47</w:t>
            </w: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7,2</w:t>
            </w:r>
          </w:p>
        </w:tc>
        <w:tc>
          <w:tcPr>
            <w:tcW w:w="1012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1 820,0</w:t>
            </w: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1270</w:t>
            </w:r>
          </w:p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302,6</w:t>
            </w:r>
          </w:p>
        </w:tc>
        <w:tc>
          <w:tcPr>
            <w:tcW w:w="955" w:type="dxa"/>
          </w:tcPr>
          <w:p w:rsidR="0086659C" w:rsidRPr="00240F39" w:rsidRDefault="0086659C" w:rsidP="00B550EA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</w:t>
            </w:r>
            <w:r w:rsidR="00B550E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340</w:t>
            </w:r>
          </w:p>
        </w:tc>
        <w:tc>
          <w:tcPr>
            <w:tcW w:w="898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497,2</w:t>
            </w:r>
          </w:p>
        </w:tc>
        <w:tc>
          <w:tcPr>
            <w:tcW w:w="1012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1150</w:t>
            </w: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т.ч. на повышение оплаты труда</w:t>
            </w:r>
          </w:p>
        </w:tc>
        <w:tc>
          <w:tcPr>
            <w:tcW w:w="1216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497,2</w:t>
            </w:r>
          </w:p>
        </w:tc>
        <w:tc>
          <w:tcPr>
            <w:tcW w:w="898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497,2</w:t>
            </w:r>
          </w:p>
        </w:tc>
        <w:tc>
          <w:tcPr>
            <w:tcW w:w="1012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1229" w:type="dxa"/>
            <w:gridSpan w:val="2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40F39" w:rsidRDefault="00B550EA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24</w:t>
            </w:r>
            <w:r w:rsidR="0086659C"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2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  <w:gridSpan w:val="2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40F39" w:rsidRDefault="00B550EA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</w:t>
            </w:r>
            <w:r w:rsidR="0086659C" w:rsidRPr="00240F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12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40F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</w:t>
            </w:r>
          </w:p>
        </w:tc>
        <w:tc>
          <w:tcPr>
            <w:tcW w:w="955" w:type="dxa"/>
          </w:tcPr>
          <w:p w:rsidR="0086659C" w:rsidRPr="00240F39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6E6B2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86659C" w:rsidRDefault="0086659C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59C" w:rsidRDefault="0086659C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86659C" w:rsidRDefault="0086659C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86659C" w:rsidRDefault="0086659C" w:rsidP="00952F87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86659C" w:rsidRDefault="0086659C" w:rsidP="00985729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2018 год -  25,5 %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86659C" w:rsidRPr="00952F87" w:rsidRDefault="0086659C" w:rsidP="00985729">
      <w:pPr>
        <w:pStyle w:val="a5"/>
        <w:widowControl/>
        <w:suppressAutoHyphens w:val="0"/>
        <w:autoSpaceDN w:val="0"/>
        <w:adjustRightInd w:val="0"/>
        <w:ind w:left="0"/>
        <w:rPr>
          <w:sz w:val="24"/>
          <w:szCs w:val="24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6659C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bCs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bCs/>
          <w:spacing w:val="-8"/>
        </w:rPr>
        <w:t>лизации муниципальной программы</w:t>
      </w: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6659C" w:rsidRPr="00900163" w:rsidRDefault="0086659C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86659C" w:rsidRPr="00900163" w:rsidRDefault="0086659C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</w:t>
      </w:r>
      <w:r w:rsidRPr="00900163">
        <w:rPr>
          <w:rFonts w:ascii="Times New Roman" w:hAnsi="Times New Roman" w:cs="Times New Roman"/>
          <w:sz w:val="24"/>
          <w:szCs w:val="24"/>
        </w:rPr>
        <w:lastRenderedPageBreak/>
        <w:t>ценностям, информационным ресурсам и пользованию услугами учреждений культуры.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86659C" w:rsidRPr="00900163" w:rsidRDefault="0086659C" w:rsidP="006D1819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86659C" w:rsidRPr="00900163" w:rsidRDefault="0086659C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proofErr w:type="gramStart"/>
      <w:r w:rsidRPr="00900163">
        <w:t>увеличение удельного веса населения, занимающегося и посещающих клубные формирования в учреждениях культуры</w:t>
      </w:r>
      <w:proofErr w:type="gramEnd"/>
    </w:p>
    <w:p w:rsidR="0086659C" w:rsidRPr="00900163" w:rsidRDefault="0086659C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86659C" w:rsidRPr="00900163" w:rsidRDefault="0086659C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86659C" w:rsidRPr="00900163" w:rsidRDefault="0086659C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>
        <w:t xml:space="preserve"> детей и молодежи Виллозского  городского </w:t>
      </w:r>
      <w:r w:rsidRPr="00900163">
        <w:t xml:space="preserve"> поселения.</w:t>
      </w:r>
    </w:p>
    <w:p w:rsidR="0086659C" w:rsidRPr="00900163" w:rsidRDefault="0086659C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86659C" w:rsidRPr="00900163" w:rsidRDefault="0086659C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86659C" w:rsidRDefault="0086659C" w:rsidP="00D01D92">
      <w:pPr>
        <w:jc w:val="center"/>
        <w:rPr>
          <w:b/>
          <w:bCs/>
          <w:sz w:val="28"/>
          <w:szCs w:val="28"/>
          <w:lang w:eastAsia="en-US"/>
        </w:rPr>
      </w:pPr>
    </w:p>
    <w:p w:rsidR="0086659C" w:rsidRPr="00391484" w:rsidRDefault="0086659C" w:rsidP="00734745">
      <w:pPr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Контроль за</w:t>
      </w:r>
      <w:proofErr w:type="gramEnd"/>
      <w:r>
        <w:rPr>
          <w:b/>
          <w:bCs/>
          <w:sz w:val="28"/>
          <w:szCs w:val="28"/>
          <w:lang w:eastAsia="en-US"/>
        </w:rPr>
        <w:t xml:space="preserve"> выполнением муниципальной п</w:t>
      </w:r>
      <w:r w:rsidRPr="00391484">
        <w:rPr>
          <w:b/>
          <w:bCs/>
          <w:sz w:val="28"/>
          <w:szCs w:val="28"/>
          <w:lang w:eastAsia="en-US"/>
        </w:rPr>
        <w:t>рограммы</w:t>
      </w:r>
    </w:p>
    <w:p w:rsidR="0086659C" w:rsidRDefault="0086659C" w:rsidP="00D01D92">
      <w:pPr>
        <w:autoSpaceDN w:val="0"/>
        <w:adjustRightInd w:val="0"/>
        <w:jc w:val="both"/>
        <w:rPr>
          <w:sz w:val="28"/>
          <w:szCs w:val="28"/>
        </w:rPr>
      </w:pP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900163">
        <w:rPr>
          <w:sz w:val="24"/>
          <w:szCs w:val="24"/>
          <w:lang w:eastAsia="en-US"/>
        </w:rPr>
        <w:t>Контроль за</w:t>
      </w:r>
      <w:proofErr w:type="gramEnd"/>
      <w:r w:rsidRPr="00900163">
        <w:rPr>
          <w:sz w:val="24"/>
          <w:szCs w:val="24"/>
          <w:lang w:eastAsia="en-US"/>
        </w:rPr>
        <w:t xml:space="preserve"> выполнением программы осуществляться на основе: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86659C" w:rsidRPr="00900163" w:rsidRDefault="0086659C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 xml:space="preserve">- подготовки и представления поквартального отчета о ходе и результатах реализации муниципальной программы, </w:t>
      </w:r>
      <w:proofErr w:type="gramStart"/>
      <w:r w:rsidRPr="00900163">
        <w:rPr>
          <w:sz w:val="24"/>
          <w:szCs w:val="24"/>
          <w:lang w:eastAsia="en-US"/>
        </w:rPr>
        <w:t>который</w:t>
      </w:r>
      <w:proofErr w:type="gramEnd"/>
      <w:r w:rsidRPr="00900163">
        <w:rPr>
          <w:sz w:val="24"/>
          <w:szCs w:val="24"/>
          <w:lang w:eastAsia="en-US"/>
        </w:rPr>
        <w:t xml:space="preserve"> может содержать предложения по корректировке муниципальной Программы.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</w:t>
      </w:r>
      <w:proofErr w:type="gramStart"/>
      <w:r w:rsidRPr="00900163">
        <w:rPr>
          <w:sz w:val="24"/>
          <w:szCs w:val="24"/>
        </w:rPr>
        <w:t>контроль за</w:t>
      </w:r>
      <w:proofErr w:type="gramEnd"/>
      <w:r w:rsidRPr="00900163">
        <w:rPr>
          <w:sz w:val="24"/>
          <w:szCs w:val="24"/>
        </w:rPr>
        <w:t xml:space="preserve"> реализацией муниципальной прог</w:t>
      </w:r>
      <w:r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</w:t>
      </w:r>
      <w:r w:rsidRPr="00E16107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E1610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непосредственный </w:t>
      </w:r>
      <w:proofErr w:type="gramStart"/>
      <w:r w:rsidRPr="00900163">
        <w:rPr>
          <w:sz w:val="24"/>
          <w:szCs w:val="24"/>
          <w:lang w:eastAsia="ru-RU"/>
        </w:rPr>
        <w:t>контроль за</w:t>
      </w:r>
      <w:proofErr w:type="gramEnd"/>
      <w:r w:rsidRPr="00900163">
        <w:rPr>
          <w:sz w:val="24"/>
          <w:szCs w:val="24"/>
          <w:lang w:eastAsia="ru-RU"/>
        </w:rPr>
        <w:t xml:space="preserve"> ходом реализации мероприятий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proofErr w:type="gramStart"/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</w:t>
      </w:r>
      <w:proofErr w:type="gramEnd"/>
      <w:r w:rsidRPr="00900163">
        <w:rPr>
          <w:sz w:val="24"/>
          <w:szCs w:val="24"/>
        </w:rPr>
        <w:t xml:space="preserve"> принятия решений о разработке муниципальны</w:t>
      </w:r>
      <w:r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86659C" w:rsidRPr="006813D4" w:rsidRDefault="0086659C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6659C" w:rsidRPr="006813D4" w:rsidSect="006467DE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90CEB"/>
    <w:rsid w:val="00090FC8"/>
    <w:rsid w:val="0009613A"/>
    <w:rsid w:val="000A1603"/>
    <w:rsid w:val="000A1B83"/>
    <w:rsid w:val="000A1F05"/>
    <w:rsid w:val="000A3ACA"/>
    <w:rsid w:val="000A4B1B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327A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1ECA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55F1"/>
    <w:rsid w:val="00637436"/>
    <w:rsid w:val="00640D44"/>
    <w:rsid w:val="006467DE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320C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6659C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1F37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57AC2"/>
    <w:rsid w:val="00A63072"/>
    <w:rsid w:val="00A63F40"/>
    <w:rsid w:val="00A65178"/>
    <w:rsid w:val="00A671BA"/>
    <w:rsid w:val="00A70BBB"/>
    <w:rsid w:val="00A715A7"/>
    <w:rsid w:val="00A71DD3"/>
    <w:rsid w:val="00A751EC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19AE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E7DC7"/>
    <w:rsid w:val="00CF0CFE"/>
    <w:rsid w:val="00CF2742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3950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5ADC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03F5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widowControl/>
      <w:suppressAutoHyphens w:val="0"/>
      <w:autoSpaceDE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ind w:left="720"/>
    </w:pPr>
  </w:style>
  <w:style w:type="table" w:styleId="a6">
    <w:name w:val="Table Grid"/>
    <w:basedOn w:val="a1"/>
    <w:uiPriority w:val="99"/>
    <w:rsid w:val="009916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Char1">
    <w:name w:val="Body Text Char1"/>
    <w:aliases w:val="Знак Char1"/>
    <w:basedOn w:val="a0"/>
    <w:link w:val="a7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QReBTgGacmaVNRp/UKtDQVaXJHrze+QRiMQVG86hF9E=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kAhBExXxXgyi2f8rGVAMQZJ7i/UU9JEH4RusvceOMYtMpfQuqua8xxR9u8XJoqDd
jHiHNPvdljzbi+uo/sbNiw==</SignatureValue>
  <KeyInfo>
    <X509Data>
      <X509Certificate>MIIJEjCCCL+gAwIBAgIRAZ6w9zrKuJ2C6RHu2YeBLFYwCgYIKoUDBwEBAwIwggEr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0J4gItCe0K3QnyIwHhcNMTkwOTE4MDgxODUwWhcNMjAwOTE4MDgxODUwWjCCAoQx
JDAiBgkqhkiG9w0BCQEWFWluZm8uYWRtQGdwdmlsbG96aS5ydTEaMBgGCCqFAwOB
AwEBEgwwMDQ3MjAwMDc1ODIxFjAUBgUqhQNkAxILMTE5NTc2NjI2OTYxGDAWBgUq
hQNkARINMTAyNDcwMjE4MzIwODFtMGsGA1UEDAxk0JLRgNC10LzQtdC90L3QviDQ
uNGB0L/QvtC70L3Rj9GO0YnQuNC5INC+0LHRj9C30LDQvdC90L7RgdGC0Lgg0LPQ
u9Cw0LLRiyDQsNC00LzQuNC90LjRgdGC0YDQsNGG0LjQuDFiMGAGA1UECgxZ0JDQ
tNC80LjQvdC40YHRgtGA0LDRhtC40Y8g0JLQuNC70LvQvtC30YHQutC+0LPQviDQ
s9C+0YDQvtC00YHQutC+0LPQviDQv9C+0YHQtdC70LXQvdC40Y8xJDAiBgNVBAkM
G9C/0LPRgiDQktC40LvQu9C+0LfQuCwg0LQuODEeMBwGA1UEBwwV0L/Qs9GCINCS
0LjQu9C70L7Qt9C4MTUwMwYDVQQIDCw0NyDQm9C10L3QuNC90LPRgNCw0LTRgdC6
0LDRjyDQvtCx0LvQsNGB0YLRjDELMAkGA1UEBhMCUlUxMjAwBgNVBCoMKdCh0LLQ
tdGC0LvQsNC90LAg0JLQu9Cw0LTQuNC80LjRgNC+0LLQvdCwMRkwFwYDVQQEDBDQ
kNC90LTRgNC10LXQstCwMWIwYAYDVQQDDFnQkNC00LzQuNC90LjRgdGC0YDQsNGG
0LjRjyDQktC40LvQu9C+0LfRgdC60L7Qs9C+INCz0L7RgNC+0LTRgdC60L7Qs9C+
INC/0L7RgdC10LvQtdC90LjRjzBmMB8GCCqFAwcBAQEBMBMGByqFAwICJAAGCCqF
AwcBAQICA0MABEAojfgnUl/9YXELMsWk1wKRxflGYqS80RIEgqDQo6nat9Zpqzum
8+Px8oQwb203tjp3cTCeP4wgv4h3u8YvbAOwo4IEWDCCBFQwDgYDVR0PAQH/BAQD
AgP4MB0GA1UdDgQWBBQoN42YbYybbhdviJ437julpsQbnTA1BgkrBgEEAYI3FQcE
KDAmBh4qhQMCAjIBCYfEuUKG3uwbhI2eYoH3lGiBn02B4woCAQECAQAwggFfBgNV
HSMEggFWMIIBUoAU/eGK0o1jlRGA5wDy43VUKX+777ihggEspIIBKDCCASQxHjAc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ggpx2MXWAAAAAAEXMC8GA1UdJQQoMCYGCCsGAQUFBwMCBggrBgEFBQcDBAYIKoUD
BQEYAhMGBiqFA2QCAjA9BgkrBgEEAYI3FQoEMDAuMAoGCCsGAQUFBwMCMAoGCCsG
AQUFBwMEMAoGCCqFAwUBGAITMAgGBiqFA2QCAjATBgNVHSAEDDAKMAgGBiqFA2Rx
ATCCAQYGBSqFA2RwBIH8MIH5DCsi0JrRgNC40L/RgtC+0J/RgNC+IENTUCIgKNCy
0LXRgNGB0LjRjyA0LjApDCoi0JrRgNC40L/RgtC+0J/QoNCeINCj0KYiINCy0LXR
gNGB0LjQuCAyLjAMTtCh0LXRgNGC0LjRhNC40LrQsNGCINGB0L7QvtGC0LLQtdGC
0YHRgtCy0LjRjyDihJbQodCkLzEyNC0zMDEwINC+0YIgMzAuMTIuMjAxNgxO0KHQ
tdGA0YLQuNGE0LjQutCw0YIg0YHQvtC+0YLQstC10YLRgdGC0LLQuNGPIOKEltCh
0KQvMTI4LTI5ODMg0L7RgiAxOC4xMS4yMDE2MDYGBSqFA2RvBC0MKyLQmtGA0LjQ
v9GC0L7Qn9GA0L4gQ1NQIiAo0LLQtdGA0YHQuNGPIDQuMCkwVgYDVR0fBE8wTTAl
oCOgIYYfaHR0cDovL2NhLmxlbm9ibC5ydS9lLWdvdi03LmNybDAkoCKgIIYeaHR0
cDovL3VjbG8uc3BiLnJ1L2UtZ292LTcuY3JsMGoGCCsGAQUFBwEBBF4wXDAtBggr
BgEFBQcwAYYhaHR0cDovL2NhLmxlbm9ibC5ydS9vY3NwL29jc3Auc3JmMCsGCCsG
AQUFBzAChh9odHRwOi8vY2EubGVub2JsLnJ1L2UtZ292LTcuY2VyMAoGCCqFAwcB
AQMCA0EAAV1rm7uzhYMHko3L92anAKouiQvlx6sW31rvssY8w1g3kjZTTDbzQki9
D4M3r/oEydh3EWa74UqkM8040YIUPA==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E7IxMlMBO+ZVLmRTUR4fEThapPc=</DigestValue>
      </Reference>
      <Reference URI="/word/fontTable.xml?ContentType=application/vnd.openxmlformats-officedocument.wordprocessingml.fontTable+xml">
        <DigestMethod Algorithm="http://www.w3.org/2000/09/xmldsig#sha1"/>
        <DigestValue>CYxKyfw6sHew0dWdiFm/UHQ0lJg=</DigestValue>
      </Reference>
      <Reference URI="/word/media/image1.jpeg?ContentType=image/jpeg">
        <DigestMethod Algorithm="http://www.w3.org/2000/09/xmldsig#sha1"/>
        <DigestValue>RlHk32gB03XPxWf6wXLzyC7tXhc=</DigestValue>
      </Reference>
      <Reference URI="/word/numbering.xml?ContentType=application/vnd.openxmlformats-officedocument.wordprocessingml.numbering+xml">
        <DigestMethod Algorithm="http://www.w3.org/2000/09/xmldsig#sha1"/>
        <DigestValue>SWEW3OISwhY2f8p+fW8+rceQ/OQ=</DigestValue>
      </Reference>
      <Reference URI="/word/settings.xml?ContentType=application/vnd.openxmlformats-officedocument.wordprocessingml.settings+xml">
        <DigestMethod Algorithm="http://www.w3.org/2000/09/xmldsig#sha1"/>
        <DigestValue>GGJsKrrq7iAnzpbmIL5S6zpqHsg=</DigestValue>
      </Reference>
      <Reference URI="/word/styles.xml?ContentType=application/vnd.openxmlformats-officedocument.wordprocessingml.styles+xml">
        <DigestMethod Algorithm="http://www.w3.org/2000/09/xmldsig#sha1"/>
        <DigestValue>RNVAzG8acNachMfYAG9eOBo7rWM=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2020-01-17T13:05:46Z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Kogan</cp:lastModifiedBy>
  <cp:revision>2</cp:revision>
  <cp:lastPrinted>2019-02-25T15:11:00Z</cp:lastPrinted>
  <dcterms:created xsi:type="dcterms:W3CDTF">2020-01-13T05:41:00Z</dcterms:created>
  <dcterms:modified xsi:type="dcterms:W3CDTF">2020-01-13T05:41:00Z</dcterms:modified>
</cp:coreProperties>
</file>