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76BB" w:rsidRPr="004048CF" w:rsidRDefault="007076BB" w:rsidP="00CE039B">
      <w:pPr>
        <w:pStyle w:val="af2"/>
        <w:jc w:val="center"/>
        <w:rPr>
          <w:sz w:val="24"/>
          <w:szCs w:val="24"/>
        </w:rPr>
      </w:pPr>
      <w:r w:rsidRPr="004048CF">
        <w:rPr>
          <w:b/>
          <w:sz w:val="24"/>
          <w:szCs w:val="24"/>
          <w:u w:val="single"/>
        </w:rPr>
        <w:t>Порядок осуществления перерасчета размера платы за обращение с ТКО в случае временного отсутствия потребителя в жилом помещении</w:t>
      </w:r>
      <w:r w:rsidRPr="004048CF">
        <w:rPr>
          <w:sz w:val="24"/>
          <w:szCs w:val="24"/>
        </w:rPr>
        <w:t>:</w:t>
      </w:r>
    </w:p>
    <w:p w:rsidR="007076BB" w:rsidRDefault="007076BB" w:rsidP="00CE039B">
      <w:pPr>
        <w:pStyle w:val="af2"/>
        <w:jc w:val="center"/>
        <w:rPr>
          <w:sz w:val="24"/>
          <w:szCs w:val="24"/>
        </w:rPr>
      </w:pPr>
    </w:p>
    <w:p w:rsidR="007076BB" w:rsidRPr="004048CF" w:rsidRDefault="007076BB" w:rsidP="00CE039B">
      <w:pPr>
        <w:pStyle w:val="af2"/>
        <w:jc w:val="both"/>
        <w:rPr>
          <w:sz w:val="24"/>
          <w:szCs w:val="24"/>
        </w:rPr>
      </w:pPr>
      <w:r>
        <w:rPr>
          <w:sz w:val="24"/>
          <w:szCs w:val="24"/>
        </w:rPr>
        <w:t xml:space="preserve">             </w:t>
      </w:r>
      <w:proofErr w:type="gramStart"/>
      <w:r w:rsidRPr="004048CF">
        <w:rPr>
          <w:sz w:val="24"/>
          <w:szCs w:val="24"/>
        </w:rPr>
        <w:t>В соответствии с п. 148 (44) Правил предоставлении коммунальных услуг собственникам и пользователям многоквартирных домов и жилых домов, утвержденных Постановлением Правительства РФ № 354 от 06.05.2011г. в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ТКО.</w:t>
      </w:r>
      <w:proofErr w:type="gramEnd"/>
    </w:p>
    <w:p w:rsidR="007076BB" w:rsidRPr="004048CF" w:rsidRDefault="007076BB" w:rsidP="00CE039B">
      <w:pPr>
        <w:pStyle w:val="af2"/>
        <w:jc w:val="both"/>
        <w:rPr>
          <w:sz w:val="24"/>
          <w:szCs w:val="24"/>
        </w:rPr>
      </w:pPr>
      <w:r>
        <w:rPr>
          <w:sz w:val="24"/>
          <w:szCs w:val="24"/>
        </w:rPr>
        <w:t xml:space="preserve">            </w:t>
      </w:r>
      <w:r w:rsidRPr="004048CF">
        <w:rPr>
          <w:sz w:val="24"/>
          <w:szCs w:val="24"/>
        </w:rPr>
        <w:t>Перерасчет размера платы производится собственникам жилых объектов недвижимости, расположенных на территории Ленинградской области, и зарегистрированным в таких объектах недвижимости по постоянному месту жительства.</w:t>
      </w:r>
    </w:p>
    <w:p w:rsidR="007076BB" w:rsidRPr="004048CF" w:rsidRDefault="007076BB" w:rsidP="00CE039B">
      <w:pPr>
        <w:pStyle w:val="af2"/>
        <w:jc w:val="both"/>
        <w:rPr>
          <w:sz w:val="24"/>
          <w:szCs w:val="24"/>
        </w:rPr>
      </w:pPr>
      <w:r>
        <w:rPr>
          <w:sz w:val="24"/>
          <w:szCs w:val="24"/>
        </w:rPr>
        <w:t xml:space="preserve">           </w:t>
      </w:r>
      <w:r w:rsidRPr="004048CF">
        <w:rPr>
          <w:sz w:val="24"/>
          <w:szCs w:val="24"/>
        </w:rPr>
        <w:t>Основанием для осуществления перерасчета размера платы за обращение с ТКО является временное отсутствие потребителя в жилом помещении, то есть отсутствие потребителя в жилом помещении более 5 (пяти) полных календарных дней подряд.</w:t>
      </w:r>
    </w:p>
    <w:p w:rsidR="007076BB" w:rsidRPr="004048CF" w:rsidRDefault="007076BB" w:rsidP="00CE039B">
      <w:pPr>
        <w:pStyle w:val="af2"/>
        <w:jc w:val="both"/>
        <w:rPr>
          <w:sz w:val="24"/>
          <w:szCs w:val="24"/>
        </w:rPr>
      </w:pPr>
      <w:r>
        <w:rPr>
          <w:sz w:val="24"/>
          <w:szCs w:val="24"/>
        </w:rPr>
        <w:t xml:space="preserve">            </w:t>
      </w:r>
      <w:r w:rsidRPr="004048CF">
        <w:rPr>
          <w:sz w:val="24"/>
          <w:szCs w:val="24"/>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076BB" w:rsidRPr="004048CF" w:rsidRDefault="007076BB" w:rsidP="00CE039B">
      <w:pPr>
        <w:pStyle w:val="af2"/>
        <w:jc w:val="both"/>
        <w:rPr>
          <w:sz w:val="24"/>
          <w:szCs w:val="24"/>
        </w:rPr>
      </w:pPr>
      <w:r>
        <w:rPr>
          <w:sz w:val="24"/>
          <w:szCs w:val="24"/>
        </w:rPr>
        <w:t xml:space="preserve">          </w:t>
      </w:r>
      <w:r w:rsidRPr="004048CF">
        <w:rPr>
          <w:sz w:val="24"/>
          <w:szCs w:val="24"/>
        </w:rPr>
        <w:t>Перерасчет размера платы за обращение с ТКО производится только собственнику и только по его заявлению, поскольку начисление платы за обращение с ТКО производится по нормативу на квадратные метры площади помещения / домовладение.</w:t>
      </w:r>
    </w:p>
    <w:p w:rsidR="007076BB" w:rsidRPr="004048CF" w:rsidRDefault="007076BB" w:rsidP="00CE039B">
      <w:pPr>
        <w:pStyle w:val="af2"/>
        <w:jc w:val="both"/>
        <w:rPr>
          <w:sz w:val="24"/>
          <w:szCs w:val="24"/>
        </w:rPr>
      </w:pPr>
      <w:r>
        <w:rPr>
          <w:sz w:val="24"/>
          <w:szCs w:val="24"/>
        </w:rPr>
        <w:t xml:space="preserve">           </w:t>
      </w:r>
      <w:r w:rsidRPr="004048CF">
        <w:rPr>
          <w:sz w:val="24"/>
          <w:szCs w:val="24"/>
        </w:rPr>
        <w:t>Временное отсутствие иных зарегистрированных с потребителем в помещении на постоянной или временной основе лиц не является самостоятельным основанием для осуществления перерасчета размера платы за обращение с ТКО.</w:t>
      </w:r>
    </w:p>
    <w:p w:rsidR="007076BB" w:rsidRPr="00FC523B" w:rsidRDefault="007076BB" w:rsidP="00CE039B">
      <w:pPr>
        <w:pStyle w:val="af2"/>
        <w:jc w:val="both"/>
        <w:rPr>
          <w:b/>
          <w:sz w:val="24"/>
          <w:szCs w:val="24"/>
          <w:u w:val="single"/>
        </w:rPr>
      </w:pPr>
      <w:r>
        <w:rPr>
          <w:b/>
          <w:sz w:val="24"/>
          <w:szCs w:val="24"/>
          <w:u w:val="single"/>
        </w:rPr>
        <w:t xml:space="preserve">            </w:t>
      </w:r>
      <w:r w:rsidRPr="00FC523B">
        <w:rPr>
          <w:b/>
          <w:sz w:val="24"/>
          <w:szCs w:val="24"/>
          <w:u w:val="single"/>
        </w:rPr>
        <w:t xml:space="preserve">Неиспользование потребителем помещения, принадлежащего ему на праве собственности, в котором никто не </w:t>
      </w:r>
      <w:proofErr w:type="gramStart"/>
      <w:r w:rsidRPr="00FC523B">
        <w:rPr>
          <w:b/>
          <w:sz w:val="24"/>
          <w:szCs w:val="24"/>
          <w:u w:val="single"/>
        </w:rPr>
        <w:t>проживает</w:t>
      </w:r>
      <w:proofErr w:type="gramEnd"/>
      <w:r w:rsidRPr="00FC523B">
        <w:rPr>
          <w:b/>
          <w:sz w:val="24"/>
          <w:szCs w:val="24"/>
          <w:u w:val="single"/>
        </w:rPr>
        <w:t xml:space="preserve"> / не зарегистрирован по постоянному месту жительства либо зарегистрирован не собственник, в том числе в случае использования такого помещения только в определенные периоды времени (сезонное использование помещения), не является основанием для осуществления перерасчета размера платы за ТКО.</w:t>
      </w:r>
    </w:p>
    <w:p w:rsidR="007076BB" w:rsidRDefault="007076BB" w:rsidP="00CE039B">
      <w:pPr>
        <w:pStyle w:val="af2"/>
        <w:jc w:val="both"/>
        <w:rPr>
          <w:sz w:val="24"/>
          <w:szCs w:val="24"/>
        </w:rPr>
      </w:pPr>
    </w:p>
    <w:p w:rsidR="007076BB" w:rsidRDefault="007076BB" w:rsidP="00CE039B">
      <w:pPr>
        <w:pStyle w:val="af2"/>
        <w:jc w:val="both"/>
        <w:rPr>
          <w:sz w:val="24"/>
          <w:szCs w:val="24"/>
        </w:rPr>
      </w:pPr>
    </w:p>
    <w:p w:rsidR="007076BB" w:rsidRDefault="00CE039B" w:rsidP="00CE039B">
      <w:pPr>
        <w:pStyle w:val="af2"/>
        <w:jc w:val="both"/>
        <w:rPr>
          <w:sz w:val="24"/>
          <w:szCs w:val="24"/>
        </w:rPr>
      </w:pPr>
      <w:r>
        <w:rPr>
          <w:sz w:val="24"/>
          <w:szCs w:val="24"/>
        </w:rPr>
        <w:t xml:space="preserve">      </w:t>
      </w:r>
      <w:r w:rsidR="007076BB" w:rsidRPr="004048CF">
        <w:rPr>
          <w:sz w:val="24"/>
          <w:szCs w:val="24"/>
        </w:rPr>
        <w:t xml:space="preserve">Заявление о перерасчете размера платы может быть подано потребителем </w:t>
      </w:r>
      <w:r>
        <w:rPr>
          <w:sz w:val="24"/>
          <w:szCs w:val="24"/>
        </w:rPr>
        <w:t xml:space="preserve">в адрес АО </w:t>
      </w:r>
      <w:r w:rsidR="008B32B4">
        <w:rPr>
          <w:sz w:val="24"/>
          <w:szCs w:val="24"/>
        </w:rPr>
        <w:t>« Управляющая компания оп обращению с отходами в Ленинградской области»</w:t>
      </w:r>
      <w:r w:rsidR="007076BB" w:rsidRPr="004048CF">
        <w:rPr>
          <w:sz w:val="24"/>
          <w:szCs w:val="24"/>
        </w:rPr>
        <w:t xml:space="preserve"> </w:t>
      </w:r>
    </w:p>
    <w:p w:rsidR="007076BB" w:rsidRPr="004048CF" w:rsidRDefault="007076BB" w:rsidP="00CE039B">
      <w:pPr>
        <w:pStyle w:val="af2"/>
        <w:jc w:val="both"/>
        <w:rPr>
          <w:sz w:val="24"/>
          <w:szCs w:val="24"/>
        </w:rPr>
      </w:pPr>
      <w:bookmarkStart w:id="0" w:name="_GoBack"/>
      <w:bookmarkEnd w:id="0"/>
      <w:r w:rsidRPr="004048CF">
        <w:rPr>
          <w:sz w:val="24"/>
          <w:szCs w:val="24"/>
        </w:rPr>
        <w:t>В заявлении о перерасчете указываются ФИО потребителя и ФИО каждого временно отсутствующего вместе с потребителем лица (если применимо), день начала и окончания периода временного отсутствия в жилом помещении.</w:t>
      </w:r>
    </w:p>
    <w:p w:rsidR="007076BB" w:rsidRPr="004048CF" w:rsidRDefault="007076BB" w:rsidP="00CE039B">
      <w:pPr>
        <w:pStyle w:val="af2"/>
        <w:jc w:val="both"/>
        <w:rPr>
          <w:sz w:val="24"/>
          <w:szCs w:val="24"/>
        </w:rPr>
      </w:pPr>
      <w:r w:rsidRPr="004048CF">
        <w:rPr>
          <w:sz w:val="24"/>
          <w:szCs w:val="24"/>
        </w:rPr>
        <w:t>К заявлению о перерасчете размера платы должны быть приложены документы, подтверждающие продолжительность периода временного отсутствия потребителя.</w:t>
      </w:r>
    </w:p>
    <w:p w:rsidR="007076BB" w:rsidRPr="004048CF" w:rsidRDefault="007076BB" w:rsidP="00CE039B">
      <w:pPr>
        <w:pStyle w:val="af2"/>
        <w:jc w:val="both"/>
        <w:rPr>
          <w:sz w:val="24"/>
          <w:szCs w:val="24"/>
        </w:rPr>
      </w:pPr>
      <w:r w:rsidRPr="004048CF">
        <w:rPr>
          <w:sz w:val="24"/>
          <w:szCs w:val="24"/>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w:t>
      </w:r>
    </w:p>
    <w:p w:rsidR="007076BB" w:rsidRPr="004048CF" w:rsidRDefault="007076BB" w:rsidP="00CE039B">
      <w:pPr>
        <w:pStyle w:val="af2"/>
        <w:jc w:val="both"/>
        <w:rPr>
          <w:sz w:val="24"/>
          <w:szCs w:val="24"/>
        </w:rPr>
      </w:pPr>
      <w:r w:rsidRPr="004048CF">
        <w:rPr>
          <w:sz w:val="24"/>
          <w:szCs w:val="24"/>
        </w:rPr>
        <w:t>прилагаться:</w:t>
      </w:r>
    </w:p>
    <w:p w:rsidR="007076BB" w:rsidRPr="004048CF" w:rsidRDefault="007076BB" w:rsidP="00CE039B">
      <w:pPr>
        <w:pStyle w:val="af2"/>
        <w:jc w:val="both"/>
        <w:rPr>
          <w:sz w:val="24"/>
          <w:szCs w:val="24"/>
        </w:rPr>
      </w:pPr>
      <w:r w:rsidRPr="004048CF">
        <w:rPr>
          <w:sz w:val="24"/>
          <w:szCs w:val="24"/>
        </w:rPr>
        <w:t>а) копия командировочного удостоверения или копия решения (приказа,</w:t>
      </w:r>
    </w:p>
    <w:p w:rsidR="007076BB" w:rsidRPr="004048CF" w:rsidRDefault="007076BB" w:rsidP="00CE039B">
      <w:pPr>
        <w:pStyle w:val="af2"/>
        <w:jc w:val="both"/>
        <w:rPr>
          <w:sz w:val="24"/>
          <w:szCs w:val="24"/>
        </w:rPr>
      </w:pPr>
      <w:r w:rsidRPr="004048CF">
        <w:rPr>
          <w:sz w:val="24"/>
          <w:szCs w:val="24"/>
        </w:rPr>
        <w:t>распоряжения) о направлении в служебную командировку или справка о служебной командировке с приложением копий проездных билетов;</w:t>
      </w:r>
    </w:p>
    <w:p w:rsidR="007076BB" w:rsidRPr="004048CF" w:rsidRDefault="007076BB" w:rsidP="00CE039B">
      <w:pPr>
        <w:pStyle w:val="af2"/>
        <w:jc w:val="both"/>
        <w:rPr>
          <w:sz w:val="24"/>
          <w:szCs w:val="24"/>
        </w:rPr>
      </w:pPr>
      <w:r w:rsidRPr="004048CF">
        <w:rPr>
          <w:sz w:val="24"/>
          <w:szCs w:val="24"/>
        </w:rPr>
        <w:t>б) справка о нахождении на лечении в стационарном лечебном учреждении или на санаторно-курортном лечении;</w:t>
      </w:r>
    </w:p>
    <w:p w:rsidR="007076BB" w:rsidRPr="004048CF" w:rsidRDefault="007076BB" w:rsidP="00CE039B">
      <w:pPr>
        <w:pStyle w:val="af2"/>
        <w:jc w:val="both"/>
        <w:rPr>
          <w:sz w:val="24"/>
          <w:szCs w:val="24"/>
        </w:rPr>
      </w:pPr>
      <w:r w:rsidRPr="004048CF">
        <w:rPr>
          <w:sz w:val="24"/>
          <w:szCs w:val="24"/>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w:t>
      </w:r>
      <w:r w:rsidRPr="004048CF">
        <w:rPr>
          <w:sz w:val="24"/>
          <w:szCs w:val="24"/>
        </w:rPr>
        <w:lastRenderedPageBreak/>
        <w:t>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076BB" w:rsidRPr="004048CF" w:rsidRDefault="007076BB" w:rsidP="00CE039B">
      <w:pPr>
        <w:pStyle w:val="af2"/>
        <w:jc w:val="both"/>
        <w:rPr>
          <w:sz w:val="24"/>
          <w:szCs w:val="24"/>
        </w:rPr>
      </w:pPr>
      <w:r w:rsidRPr="004048CF">
        <w:rPr>
          <w:sz w:val="24"/>
          <w:szCs w:val="24"/>
        </w:rPr>
        <w:t>г) счета за проживание в гостинице, общежитии или другом месте временного пребывания или их заверенные копии;</w:t>
      </w:r>
    </w:p>
    <w:p w:rsidR="007076BB" w:rsidRPr="004048CF" w:rsidRDefault="007076BB" w:rsidP="00CE039B">
      <w:pPr>
        <w:pStyle w:val="af2"/>
        <w:jc w:val="both"/>
        <w:rPr>
          <w:sz w:val="24"/>
          <w:szCs w:val="24"/>
        </w:rPr>
      </w:pPr>
      <w:proofErr w:type="spellStart"/>
      <w:r w:rsidRPr="004048CF">
        <w:rPr>
          <w:sz w:val="24"/>
          <w:szCs w:val="24"/>
        </w:rPr>
        <w:t>д</w:t>
      </w:r>
      <w:proofErr w:type="spellEnd"/>
      <w:r w:rsidRPr="004048CF">
        <w:rPr>
          <w:sz w:val="24"/>
          <w:szCs w:val="24"/>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076BB" w:rsidRPr="004048CF" w:rsidRDefault="007076BB" w:rsidP="00CE039B">
      <w:pPr>
        <w:pStyle w:val="af2"/>
        <w:jc w:val="both"/>
        <w:rPr>
          <w:sz w:val="24"/>
          <w:szCs w:val="24"/>
        </w:rPr>
      </w:pPr>
      <w:proofErr w:type="gramStart"/>
      <w:r w:rsidRPr="004048CF">
        <w:rPr>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7076BB" w:rsidRPr="004048CF" w:rsidRDefault="007076BB" w:rsidP="00CE039B">
      <w:pPr>
        <w:pStyle w:val="af2"/>
        <w:jc w:val="both"/>
        <w:rPr>
          <w:sz w:val="24"/>
          <w:szCs w:val="24"/>
        </w:rPr>
      </w:pPr>
      <w:r w:rsidRPr="004048CF">
        <w:rPr>
          <w:sz w:val="24"/>
          <w:szCs w:val="24"/>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w:t>
      </w:r>
      <w:proofErr w:type="spellStart"/>
      <w:r w:rsidRPr="004048CF">
        <w:rPr>
          <w:sz w:val="24"/>
          <w:szCs w:val="24"/>
        </w:rPr>
        <w:t>учебновоспитательного</w:t>
      </w:r>
      <w:proofErr w:type="spellEnd"/>
      <w:r w:rsidRPr="004048CF">
        <w:rPr>
          <w:sz w:val="24"/>
          <w:szCs w:val="24"/>
        </w:rPr>
        <w:t xml:space="preserve"> и иного детского учреждения с круглосуточным пребыванием;</w:t>
      </w:r>
    </w:p>
    <w:p w:rsidR="007076BB" w:rsidRPr="004048CF" w:rsidRDefault="007076BB" w:rsidP="00CE039B">
      <w:pPr>
        <w:pStyle w:val="af2"/>
        <w:jc w:val="both"/>
        <w:rPr>
          <w:sz w:val="24"/>
          <w:szCs w:val="24"/>
        </w:rPr>
      </w:pPr>
      <w:proofErr w:type="spellStart"/>
      <w:r w:rsidRPr="004048CF">
        <w:rPr>
          <w:sz w:val="24"/>
          <w:szCs w:val="24"/>
        </w:rPr>
        <w:t>з</w:t>
      </w:r>
      <w:proofErr w:type="spellEnd"/>
      <w:r w:rsidRPr="004048CF">
        <w:rPr>
          <w:sz w:val="24"/>
          <w:szCs w:val="24"/>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w:t>
      </w:r>
      <w:r>
        <w:rPr>
          <w:sz w:val="24"/>
          <w:szCs w:val="24"/>
        </w:rPr>
        <w:t xml:space="preserve"> </w:t>
      </w:r>
      <w:r w:rsidRPr="004048CF">
        <w:rPr>
          <w:sz w:val="24"/>
          <w:szCs w:val="24"/>
        </w:rPr>
        <w:t>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076BB" w:rsidRPr="004048CF" w:rsidRDefault="007076BB" w:rsidP="00CE039B">
      <w:pPr>
        <w:pStyle w:val="af2"/>
        <w:jc w:val="both"/>
        <w:rPr>
          <w:sz w:val="24"/>
          <w:szCs w:val="24"/>
        </w:rPr>
      </w:pPr>
      <w:r w:rsidRPr="004048CF">
        <w:rPr>
          <w:sz w:val="24"/>
          <w:szCs w:val="24"/>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076BB" w:rsidRPr="004048CF" w:rsidRDefault="007076BB" w:rsidP="00CE039B">
      <w:pPr>
        <w:pStyle w:val="af2"/>
        <w:jc w:val="both"/>
        <w:rPr>
          <w:sz w:val="24"/>
          <w:szCs w:val="24"/>
        </w:rPr>
      </w:pPr>
      <w:r w:rsidRPr="004048CF">
        <w:rPr>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076BB" w:rsidRPr="004048CF" w:rsidRDefault="007076BB" w:rsidP="00CE039B">
      <w:pPr>
        <w:pStyle w:val="af2"/>
        <w:jc w:val="both"/>
        <w:rPr>
          <w:sz w:val="24"/>
          <w:szCs w:val="24"/>
        </w:rPr>
      </w:pPr>
      <w:r w:rsidRPr="004048CF">
        <w:rPr>
          <w:sz w:val="24"/>
          <w:szCs w:val="24"/>
        </w:rPr>
        <w:t xml:space="preserve">Вышеуказанные документы,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w:t>
      </w:r>
    </w:p>
    <w:p w:rsidR="007076BB" w:rsidRDefault="007076BB" w:rsidP="00CE039B">
      <w:pPr>
        <w:jc w:val="both"/>
        <w:rPr>
          <w:sz w:val="28"/>
          <w:szCs w:val="28"/>
          <w:lang w:eastAsia="ru-RU"/>
        </w:rPr>
      </w:pPr>
    </w:p>
    <w:p w:rsidR="001538AB" w:rsidRDefault="001538AB" w:rsidP="00CE039B">
      <w:pPr>
        <w:jc w:val="both"/>
        <w:rPr>
          <w:sz w:val="28"/>
          <w:szCs w:val="28"/>
          <w:lang w:eastAsia="ru-RU"/>
        </w:rPr>
      </w:pPr>
    </w:p>
    <w:p w:rsidR="001538AB" w:rsidRDefault="001538AB" w:rsidP="00CE039B">
      <w:pPr>
        <w:jc w:val="both"/>
        <w:rPr>
          <w:sz w:val="28"/>
          <w:szCs w:val="28"/>
          <w:lang w:eastAsia="ru-RU"/>
        </w:rPr>
      </w:pPr>
    </w:p>
    <w:p w:rsidR="001538AB" w:rsidRDefault="001538AB" w:rsidP="00FC6E36">
      <w:pPr>
        <w:jc w:val="both"/>
        <w:rPr>
          <w:sz w:val="28"/>
          <w:szCs w:val="28"/>
          <w:lang w:eastAsia="ru-RU"/>
        </w:rPr>
      </w:pPr>
    </w:p>
    <w:p w:rsidR="001538AB" w:rsidRDefault="001538AB" w:rsidP="00FC6E36">
      <w:pPr>
        <w:jc w:val="both"/>
        <w:rPr>
          <w:sz w:val="28"/>
          <w:szCs w:val="28"/>
          <w:lang w:eastAsia="ru-RU"/>
        </w:rPr>
      </w:pPr>
    </w:p>
    <w:p w:rsidR="001538AB" w:rsidRDefault="001538AB" w:rsidP="00FC6E36">
      <w:pPr>
        <w:jc w:val="both"/>
        <w:rPr>
          <w:sz w:val="28"/>
          <w:szCs w:val="28"/>
          <w:lang w:eastAsia="ru-RU"/>
        </w:rPr>
      </w:pPr>
    </w:p>
    <w:p w:rsidR="001538AB" w:rsidRPr="002362AC" w:rsidRDefault="001538AB" w:rsidP="00FC6E36">
      <w:pPr>
        <w:jc w:val="both"/>
        <w:rPr>
          <w:lang w:eastAsia="ru-RU"/>
        </w:rPr>
      </w:pPr>
    </w:p>
    <w:sectPr w:rsidR="001538AB" w:rsidRPr="002362AC" w:rsidSect="004D1F05">
      <w:pgSz w:w="11905" w:h="16837"/>
      <w:pgMar w:top="567" w:right="1134" w:bottom="85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921810"/>
    <w:multiLevelType w:val="hybridMultilevel"/>
    <w:tmpl w:val="1ACE9C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927AD"/>
    <w:multiLevelType w:val="hybridMultilevel"/>
    <w:tmpl w:val="67CC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667CA"/>
    <w:multiLevelType w:val="hybridMultilevel"/>
    <w:tmpl w:val="8ABA7F5E"/>
    <w:lvl w:ilvl="0" w:tplc="9F6EDD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24C38"/>
    <w:multiLevelType w:val="hybridMultilevel"/>
    <w:tmpl w:val="8E92DDF4"/>
    <w:lvl w:ilvl="0" w:tplc="226845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63FB5630"/>
    <w:multiLevelType w:val="hybridMultilevel"/>
    <w:tmpl w:val="CD1C5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0067CF"/>
    <w:rsid w:val="0000270C"/>
    <w:rsid w:val="00003FB4"/>
    <w:rsid w:val="000051D5"/>
    <w:rsid w:val="00006431"/>
    <w:rsid w:val="000067CF"/>
    <w:rsid w:val="00006D9A"/>
    <w:rsid w:val="000079B7"/>
    <w:rsid w:val="0001115F"/>
    <w:rsid w:val="00012056"/>
    <w:rsid w:val="0001229F"/>
    <w:rsid w:val="000175E4"/>
    <w:rsid w:val="00017DF5"/>
    <w:rsid w:val="0002287B"/>
    <w:rsid w:val="000229AC"/>
    <w:rsid w:val="00022B23"/>
    <w:rsid w:val="00023C6E"/>
    <w:rsid w:val="00024660"/>
    <w:rsid w:val="00024EE6"/>
    <w:rsid w:val="00025677"/>
    <w:rsid w:val="0004364E"/>
    <w:rsid w:val="00044384"/>
    <w:rsid w:val="00051381"/>
    <w:rsid w:val="0005675B"/>
    <w:rsid w:val="00057932"/>
    <w:rsid w:val="0006448D"/>
    <w:rsid w:val="0007008D"/>
    <w:rsid w:val="0007057E"/>
    <w:rsid w:val="0007704A"/>
    <w:rsid w:val="00080740"/>
    <w:rsid w:val="00090283"/>
    <w:rsid w:val="00091BD7"/>
    <w:rsid w:val="00093EA6"/>
    <w:rsid w:val="00095FB2"/>
    <w:rsid w:val="000A0A3A"/>
    <w:rsid w:val="000A2AD8"/>
    <w:rsid w:val="000C3267"/>
    <w:rsid w:val="000C68CF"/>
    <w:rsid w:val="000D34EE"/>
    <w:rsid w:val="000D4C65"/>
    <w:rsid w:val="000D66BB"/>
    <w:rsid w:val="000E21B1"/>
    <w:rsid w:val="000E4BCB"/>
    <w:rsid w:val="000E51EC"/>
    <w:rsid w:val="000E6ECE"/>
    <w:rsid w:val="000F12BC"/>
    <w:rsid w:val="000F412A"/>
    <w:rsid w:val="000F71C7"/>
    <w:rsid w:val="000F7340"/>
    <w:rsid w:val="00100491"/>
    <w:rsid w:val="00105DDC"/>
    <w:rsid w:val="00106C2B"/>
    <w:rsid w:val="00110DFF"/>
    <w:rsid w:val="001130DD"/>
    <w:rsid w:val="001167F0"/>
    <w:rsid w:val="00116C51"/>
    <w:rsid w:val="001175B2"/>
    <w:rsid w:val="00120420"/>
    <w:rsid w:val="0012262B"/>
    <w:rsid w:val="0012342F"/>
    <w:rsid w:val="00123E70"/>
    <w:rsid w:val="0013150F"/>
    <w:rsid w:val="00131E92"/>
    <w:rsid w:val="00133246"/>
    <w:rsid w:val="00133954"/>
    <w:rsid w:val="001345E0"/>
    <w:rsid w:val="00136079"/>
    <w:rsid w:val="0013647F"/>
    <w:rsid w:val="00145F5F"/>
    <w:rsid w:val="001466C7"/>
    <w:rsid w:val="0015085F"/>
    <w:rsid w:val="00150E66"/>
    <w:rsid w:val="00151184"/>
    <w:rsid w:val="001532EF"/>
    <w:rsid w:val="001538AB"/>
    <w:rsid w:val="00154C5A"/>
    <w:rsid w:val="00156A23"/>
    <w:rsid w:val="00160BFE"/>
    <w:rsid w:val="00162AB1"/>
    <w:rsid w:val="00162ABC"/>
    <w:rsid w:val="001707C3"/>
    <w:rsid w:val="00176DB7"/>
    <w:rsid w:val="001817DC"/>
    <w:rsid w:val="00182D0B"/>
    <w:rsid w:val="001902FF"/>
    <w:rsid w:val="00190350"/>
    <w:rsid w:val="001921CD"/>
    <w:rsid w:val="001A0CDD"/>
    <w:rsid w:val="001A4C9C"/>
    <w:rsid w:val="001B38E7"/>
    <w:rsid w:val="001B4B99"/>
    <w:rsid w:val="001B4EC1"/>
    <w:rsid w:val="001C2DA8"/>
    <w:rsid w:val="001C31B6"/>
    <w:rsid w:val="001D1495"/>
    <w:rsid w:val="001D6D0A"/>
    <w:rsid w:val="001E32C2"/>
    <w:rsid w:val="001F2110"/>
    <w:rsid w:val="001F30CC"/>
    <w:rsid w:val="001F6400"/>
    <w:rsid w:val="001F72CF"/>
    <w:rsid w:val="002003B8"/>
    <w:rsid w:val="00203176"/>
    <w:rsid w:val="00206BC5"/>
    <w:rsid w:val="002124D8"/>
    <w:rsid w:val="00221E58"/>
    <w:rsid w:val="002227F7"/>
    <w:rsid w:val="00222BFA"/>
    <w:rsid w:val="00227099"/>
    <w:rsid w:val="0022730A"/>
    <w:rsid w:val="002277ED"/>
    <w:rsid w:val="00233435"/>
    <w:rsid w:val="002362AC"/>
    <w:rsid w:val="00243EC2"/>
    <w:rsid w:val="002443A1"/>
    <w:rsid w:val="002449EB"/>
    <w:rsid w:val="00245CF5"/>
    <w:rsid w:val="002478DA"/>
    <w:rsid w:val="0025028B"/>
    <w:rsid w:val="00253BD0"/>
    <w:rsid w:val="00255963"/>
    <w:rsid w:val="00260395"/>
    <w:rsid w:val="00262687"/>
    <w:rsid w:val="0026784D"/>
    <w:rsid w:val="00270E80"/>
    <w:rsid w:val="00271818"/>
    <w:rsid w:val="00277090"/>
    <w:rsid w:val="0028260C"/>
    <w:rsid w:val="00284C08"/>
    <w:rsid w:val="00285E74"/>
    <w:rsid w:val="002917D4"/>
    <w:rsid w:val="00297B4E"/>
    <w:rsid w:val="00297E80"/>
    <w:rsid w:val="002A1563"/>
    <w:rsid w:val="002A6EA3"/>
    <w:rsid w:val="002A71DE"/>
    <w:rsid w:val="002B0E6F"/>
    <w:rsid w:val="002B1BDC"/>
    <w:rsid w:val="002B4801"/>
    <w:rsid w:val="002B6769"/>
    <w:rsid w:val="002C03E7"/>
    <w:rsid w:val="002C0807"/>
    <w:rsid w:val="002C1EB2"/>
    <w:rsid w:val="002C724F"/>
    <w:rsid w:val="002C7C7B"/>
    <w:rsid w:val="002D5184"/>
    <w:rsid w:val="002D53DC"/>
    <w:rsid w:val="002D64DB"/>
    <w:rsid w:val="002D7E50"/>
    <w:rsid w:val="002E038A"/>
    <w:rsid w:val="002F3EDA"/>
    <w:rsid w:val="00305688"/>
    <w:rsid w:val="003062E8"/>
    <w:rsid w:val="00311A00"/>
    <w:rsid w:val="0031317D"/>
    <w:rsid w:val="00315CBC"/>
    <w:rsid w:val="003221A2"/>
    <w:rsid w:val="003305B0"/>
    <w:rsid w:val="003331FE"/>
    <w:rsid w:val="00334CE8"/>
    <w:rsid w:val="00335C5A"/>
    <w:rsid w:val="00343F27"/>
    <w:rsid w:val="003458AA"/>
    <w:rsid w:val="00347A95"/>
    <w:rsid w:val="00353899"/>
    <w:rsid w:val="00357677"/>
    <w:rsid w:val="00370A5E"/>
    <w:rsid w:val="003713E7"/>
    <w:rsid w:val="00371B38"/>
    <w:rsid w:val="00381DDB"/>
    <w:rsid w:val="00382B67"/>
    <w:rsid w:val="00383F8C"/>
    <w:rsid w:val="003845B8"/>
    <w:rsid w:val="00393380"/>
    <w:rsid w:val="00393E90"/>
    <w:rsid w:val="003A2CCD"/>
    <w:rsid w:val="003A668B"/>
    <w:rsid w:val="003B118A"/>
    <w:rsid w:val="003B2D5E"/>
    <w:rsid w:val="003B4289"/>
    <w:rsid w:val="003B4903"/>
    <w:rsid w:val="003C3842"/>
    <w:rsid w:val="003C480C"/>
    <w:rsid w:val="003C6BFF"/>
    <w:rsid w:val="003D008A"/>
    <w:rsid w:val="003E124A"/>
    <w:rsid w:val="003E1C48"/>
    <w:rsid w:val="004013D8"/>
    <w:rsid w:val="004065C5"/>
    <w:rsid w:val="004071C5"/>
    <w:rsid w:val="00407681"/>
    <w:rsid w:val="0041457D"/>
    <w:rsid w:val="0041753F"/>
    <w:rsid w:val="00421A08"/>
    <w:rsid w:val="00421C5A"/>
    <w:rsid w:val="00422AAF"/>
    <w:rsid w:val="004233B8"/>
    <w:rsid w:val="004243E2"/>
    <w:rsid w:val="004250D3"/>
    <w:rsid w:val="004318E2"/>
    <w:rsid w:val="0043302F"/>
    <w:rsid w:val="0043597F"/>
    <w:rsid w:val="00435EE9"/>
    <w:rsid w:val="0043646F"/>
    <w:rsid w:val="00440E70"/>
    <w:rsid w:val="00441282"/>
    <w:rsid w:val="004439A3"/>
    <w:rsid w:val="00443AD4"/>
    <w:rsid w:val="00446733"/>
    <w:rsid w:val="004478AE"/>
    <w:rsid w:val="00453B23"/>
    <w:rsid w:val="00453C5D"/>
    <w:rsid w:val="004565B1"/>
    <w:rsid w:val="0045768F"/>
    <w:rsid w:val="004616F1"/>
    <w:rsid w:val="00461AC3"/>
    <w:rsid w:val="00463085"/>
    <w:rsid w:val="0046502A"/>
    <w:rsid w:val="00467BAD"/>
    <w:rsid w:val="00471A5B"/>
    <w:rsid w:val="00472BF1"/>
    <w:rsid w:val="00480198"/>
    <w:rsid w:val="00484A16"/>
    <w:rsid w:val="00486A55"/>
    <w:rsid w:val="004928CB"/>
    <w:rsid w:val="0049784D"/>
    <w:rsid w:val="004A130D"/>
    <w:rsid w:val="004A2559"/>
    <w:rsid w:val="004A3229"/>
    <w:rsid w:val="004A3F6A"/>
    <w:rsid w:val="004B0893"/>
    <w:rsid w:val="004B31AB"/>
    <w:rsid w:val="004B3755"/>
    <w:rsid w:val="004B4C0C"/>
    <w:rsid w:val="004B72A8"/>
    <w:rsid w:val="004B7E99"/>
    <w:rsid w:val="004C4F21"/>
    <w:rsid w:val="004D019F"/>
    <w:rsid w:val="004D1247"/>
    <w:rsid w:val="004D1F05"/>
    <w:rsid w:val="004D347B"/>
    <w:rsid w:val="004D69C6"/>
    <w:rsid w:val="004D7486"/>
    <w:rsid w:val="004D7B04"/>
    <w:rsid w:val="004E4640"/>
    <w:rsid w:val="004E72C6"/>
    <w:rsid w:val="0050159D"/>
    <w:rsid w:val="00502FE9"/>
    <w:rsid w:val="00504220"/>
    <w:rsid w:val="005058A1"/>
    <w:rsid w:val="00507993"/>
    <w:rsid w:val="0051004C"/>
    <w:rsid w:val="0051014E"/>
    <w:rsid w:val="005142F6"/>
    <w:rsid w:val="005179E5"/>
    <w:rsid w:val="00521506"/>
    <w:rsid w:val="00523A07"/>
    <w:rsid w:val="0052509A"/>
    <w:rsid w:val="005310F0"/>
    <w:rsid w:val="0053389E"/>
    <w:rsid w:val="00535D9C"/>
    <w:rsid w:val="00540C85"/>
    <w:rsid w:val="00546665"/>
    <w:rsid w:val="00557C82"/>
    <w:rsid w:val="00557D0B"/>
    <w:rsid w:val="0056244B"/>
    <w:rsid w:val="00562DC4"/>
    <w:rsid w:val="00567F83"/>
    <w:rsid w:val="0057030C"/>
    <w:rsid w:val="005766EE"/>
    <w:rsid w:val="00576CEC"/>
    <w:rsid w:val="0058153C"/>
    <w:rsid w:val="005850AD"/>
    <w:rsid w:val="00590632"/>
    <w:rsid w:val="00591A35"/>
    <w:rsid w:val="00594675"/>
    <w:rsid w:val="00595275"/>
    <w:rsid w:val="005A06A5"/>
    <w:rsid w:val="005A0C8D"/>
    <w:rsid w:val="005B0C40"/>
    <w:rsid w:val="005B3DD8"/>
    <w:rsid w:val="005B7FB4"/>
    <w:rsid w:val="005C6BD0"/>
    <w:rsid w:val="005C747C"/>
    <w:rsid w:val="005D07DB"/>
    <w:rsid w:val="005D3DC8"/>
    <w:rsid w:val="005D5D9D"/>
    <w:rsid w:val="005E0B38"/>
    <w:rsid w:val="005E2B84"/>
    <w:rsid w:val="005E33AE"/>
    <w:rsid w:val="005E6A80"/>
    <w:rsid w:val="005F26B9"/>
    <w:rsid w:val="005F2E9B"/>
    <w:rsid w:val="005F338A"/>
    <w:rsid w:val="005F34CE"/>
    <w:rsid w:val="005F594E"/>
    <w:rsid w:val="005F7192"/>
    <w:rsid w:val="00601DA6"/>
    <w:rsid w:val="00602E8E"/>
    <w:rsid w:val="0060461F"/>
    <w:rsid w:val="00606D54"/>
    <w:rsid w:val="0061147A"/>
    <w:rsid w:val="00611E85"/>
    <w:rsid w:val="00621418"/>
    <w:rsid w:val="00621A33"/>
    <w:rsid w:val="00625166"/>
    <w:rsid w:val="006256E8"/>
    <w:rsid w:val="00632CF6"/>
    <w:rsid w:val="00644C7F"/>
    <w:rsid w:val="00645DAA"/>
    <w:rsid w:val="00652851"/>
    <w:rsid w:val="00657A97"/>
    <w:rsid w:val="00660DF1"/>
    <w:rsid w:val="006611EA"/>
    <w:rsid w:val="00661583"/>
    <w:rsid w:val="0066224B"/>
    <w:rsid w:val="00663D10"/>
    <w:rsid w:val="006668D3"/>
    <w:rsid w:val="00671BD1"/>
    <w:rsid w:val="00671D04"/>
    <w:rsid w:val="0068123D"/>
    <w:rsid w:val="00681C27"/>
    <w:rsid w:val="006822FF"/>
    <w:rsid w:val="00683466"/>
    <w:rsid w:val="0068530D"/>
    <w:rsid w:val="006919C0"/>
    <w:rsid w:val="00691CD6"/>
    <w:rsid w:val="00692A11"/>
    <w:rsid w:val="006935E1"/>
    <w:rsid w:val="006936E7"/>
    <w:rsid w:val="00693E7F"/>
    <w:rsid w:val="006B562C"/>
    <w:rsid w:val="006B73D1"/>
    <w:rsid w:val="006C2826"/>
    <w:rsid w:val="006C3BDD"/>
    <w:rsid w:val="006C5040"/>
    <w:rsid w:val="006C5303"/>
    <w:rsid w:val="006C5706"/>
    <w:rsid w:val="006D1EA0"/>
    <w:rsid w:val="006D1F7D"/>
    <w:rsid w:val="006E05C3"/>
    <w:rsid w:val="006E5EC4"/>
    <w:rsid w:val="006F23BB"/>
    <w:rsid w:val="006F3215"/>
    <w:rsid w:val="006F7151"/>
    <w:rsid w:val="007030CC"/>
    <w:rsid w:val="007076BB"/>
    <w:rsid w:val="00710C21"/>
    <w:rsid w:val="00711579"/>
    <w:rsid w:val="00717392"/>
    <w:rsid w:val="00720C71"/>
    <w:rsid w:val="00722792"/>
    <w:rsid w:val="00730810"/>
    <w:rsid w:val="0073150D"/>
    <w:rsid w:val="00731AC1"/>
    <w:rsid w:val="007326C0"/>
    <w:rsid w:val="00734AB1"/>
    <w:rsid w:val="00745896"/>
    <w:rsid w:val="00750CFB"/>
    <w:rsid w:val="00753984"/>
    <w:rsid w:val="00765465"/>
    <w:rsid w:val="007808C5"/>
    <w:rsid w:val="00780901"/>
    <w:rsid w:val="00781B8F"/>
    <w:rsid w:val="00781C6C"/>
    <w:rsid w:val="00782329"/>
    <w:rsid w:val="0079003F"/>
    <w:rsid w:val="00793DB5"/>
    <w:rsid w:val="007945B7"/>
    <w:rsid w:val="007A0088"/>
    <w:rsid w:val="007A0460"/>
    <w:rsid w:val="007A6ACC"/>
    <w:rsid w:val="007A7F3B"/>
    <w:rsid w:val="007B6797"/>
    <w:rsid w:val="007D1B6E"/>
    <w:rsid w:val="007D6F8C"/>
    <w:rsid w:val="007E3CC5"/>
    <w:rsid w:val="007E4B58"/>
    <w:rsid w:val="007E5118"/>
    <w:rsid w:val="007E7683"/>
    <w:rsid w:val="007F2DB4"/>
    <w:rsid w:val="007F5DD3"/>
    <w:rsid w:val="00800D37"/>
    <w:rsid w:val="00802FF5"/>
    <w:rsid w:val="00803804"/>
    <w:rsid w:val="0080422D"/>
    <w:rsid w:val="00806F75"/>
    <w:rsid w:val="00807A69"/>
    <w:rsid w:val="00811D37"/>
    <w:rsid w:val="00813205"/>
    <w:rsid w:val="0081391B"/>
    <w:rsid w:val="00815C1D"/>
    <w:rsid w:val="0082069E"/>
    <w:rsid w:val="00823966"/>
    <w:rsid w:val="00825C29"/>
    <w:rsid w:val="008269DE"/>
    <w:rsid w:val="00826D9C"/>
    <w:rsid w:val="008278AD"/>
    <w:rsid w:val="00835B6B"/>
    <w:rsid w:val="008425C6"/>
    <w:rsid w:val="00845338"/>
    <w:rsid w:val="0084566D"/>
    <w:rsid w:val="0084692D"/>
    <w:rsid w:val="00850447"/>
    <w:rsid w:val="00853763"/>
    <w:rsid w:val="008551DC"/>
    <w:rsid w:val="00857563"/>
    <w:rsid w:val="008735CA"/>
    <w:rsid w:val="0087515F"/>
    <w:rsid w:val="00875188"/>
    <w:rsid w:val="00883C82"/>
    <w:rsid w:val="00887628"/>
    <w:rsid w:val="008914C7"/>
    <w:rsid w:val="00897F4E"/>
    <w:rsid w:val="008A029C"/>
    <w:rsid w:val="008A1F10"/>
    <w:rsid w:val="008A37D7"/>
    <w:rsid w:val="008A3DE1"/>
    <w:rsid w:val="008B01C8"/>
    <w:rsid w:val="008B02FC"/>
    <w:rsid w:val="008B32B4"/>
    <w:rsid w:val="008B3B36"/>
    <w:rsid w:val="008B635B"/>
    <w:rsid w:val="008B6554"/>
    <w:rsid w:val="008C0A7D"/>
    <w:rsid w:val="008C3122"/>
    <w:rsid w:val="008C3575"/>
    <w:rsid w:val="008C6E64"/>
    <w:rsid w:val="008D1451"/>
    <w:rsid w:val="008D1833"/>
    <w:rsid w:val="008D1964"/>
    <w:rsid w:val="008D4DA6"/>
    <w:rsid w:val="008D55A2"/>
    <w:rsid w:val="008D765B"/>
    <w:rsid w:val="008E6768"/>
    <w:rsid w:val="008F6506"/>
    <w:rsid w:val="00901EE4"/>
    <w:rsid w:val="00914C70"/>
    <w:rsid w:val="00917802"/>
    <w:rsid w:val="00920277"/>
    <w:rsid w:val="009206FA"/>
    <w:rsid w:val="00922062"/>
    <w:rsid w:val="00933EA8"/>
    <w:rsid w:val="00940E38"/>
    <w:rsid w:val="009410BF"/>
    <w:rsid w:val="00941DBC"/>
    <w:rsid w:val="00943F80"/>
    <w:rsid w:val="009543D1"/>
    <w:rsid w:val="00956866"/>
    <w:rsid w:val="00956B4C"/>
    <w:rsid w:val="009577BA"/>
    <w:rsid w:val="00961CDB"/>
    <w:rsid w:val="00963799"/>
    <w:rsid w:val="00980061"/>
    <w:rsid w:val="009812CB"/>
    <w:rsid w:val="00983F12"/>
    <w:rsid w:val="0098533B"/>
    <w:rsid w:val="00985E59"/>
    <w:rsid w:val="00987AA0"/>
    <w:rsid w:val="00995825"/>
    <w:rsid w:val="009958A1"/>
    <w:rsid w:val="009A07D4"/>
    <w:rsid w:val="009A1D29"/>
    <w:rsid w:val="009A314A"/>
    <w:rsid w:val="009B0538"/>
    <w:rsid w:val="009B5E0F"/>
    <w:rsid w:val="009C0F0D"/>
    <w:rsid w:val="009C557E"/>
    <w:rsid w:val="009D061D"/>
    <w:rsid w:val="009E456A"/>
    <w:rsid w:val="009E4F66"/>
    <w:rsid w:val="009F00DD"/>
    <w:rsid w:val="009F327F"/>
    <w:rsid w:val="009F5A4B"/>
    <w:rsid w:val="00A02A93"/>
    <w:rsid w:val="00A03F6A"/>
    <w:rsid w:val="00A11393"/>
    <w:rsid w:val="00A129CE"/>
    <w:rsid w:val="00A2308F"/>
    <w:rsid w:val="00A261F5"/>
    <w:rsid w:val="00A26F40"/>
    <w:rsid w:val="00A2766B"/>
    <w:rsid w:val="00A32613"/>
    <w:rsid w:val="00A33A4E"/>
    <w:rsid w:val="00A37603"/>
    <w:rsid w:val="00A41A2B"/>
    <w:rsid w:val="00A50BF8"/>
    <w:rsid w:val="00A526D2"/>
    <w:rsid w:val="00A600BB"/>
    <w:rsid w:val="00A61693"/>
    <w:rsid w:val="00A639D3"/>
    <w:rsid w:val="00A647F2"/>
    <w:rsid w:val="00A64A50"/>
    <w:rsid w:val="00A674EF"/>
    <w:rsid w:val="00A8056D"/>
    <w:rsid w:val="00A81ADD"/>
    <w:rsid w:val="00A82158"/>
    <w:rsid w:val="00A834FD"/>
    <w:rsid w:val="00A94C48"/>
    <w:rsid w:val="00A96E87"/>
    <w:rsid w:val="00AA27C6"/>
    <w:rsid w:val="00AA3351"/>
    <w:rsid w:val="00AA5582"/>
    <w:rsid w:val="00AB376D"/>
    <w:rsid w:val="00AB4645"/>
    <w:rsid w:val="00AB6253"/>
    <w:rsid w:val="00AC0BB4"/>
    <w:rsid w:val="00AC1576"/>
    <w:rsid w:val="00AC429A"/>
    <w:rsid w:val="00AC68AB"/>
    <w:rsid w:val="00AC7842"/>
    <w:rsid w:val="00AE1BF1"/>
    <w:rsid w:val="00AE2D02"/>
    <w:rsid w:val="00AF50E2"/>
    <w:rsid w:val="00AF78B4"/>
    <w:rsid w:val="00B0371F"/>
    <w:rsid w:val="00B05359"/>
    <w:rsid w:val="00B072D0"/>
    <w:rsid w:val="00B07AA9"/>
    <w:rsid w:val="00B11C06"/>
    <w:rsid w:val="00B14555"/>
    <w:rsid w:val="00B1770A"/>
    <w:rsid w:val="00B22C47"/>
    <w:rsid w:val="00B23688"/>
    <w:rsid w:val="00B23DA3"/>
    <w:rsid w:val="00B36F8A"/>
    <w:rsid w:val="00B40E65"/>
    <w:rsid w:val="00B43E6E"/>
    <w:rsid w:val="00B44343"/>
    <w:rsid w:val="00B46DD8"/>
    <w:rsid w:val="00B5503B"/>
    <w:rsid w:val="00B66018"/>
    <w:rsid w:val="00B6646D"/>
    <w:rsid w:val="00B70CC9"/>
    <w:rsid w:val="00B71ED5"/>
    <w:rsid w:val="00B75D1D"/>
    <w:rsid w:val="00B81927"/>
    <w:rsid w:val="00B821DA"/>
    <w:rsid w:val="00B82691"/>
    <w:rsid w:val="00B83784"/>
    <w:rsid w:val="00B83814"/>
    <w:rsid w:val="00B84794"/>
    <w:rsid w:val="00B95E38"/>
    <w:rsid w:val="00B96A0E"/>
    <w:rsid w:val="00BA04E2"/>
    <w:rsid w:val="00BA1EF9"/>
    <w:rsid w:val="00BA3054"/>
    <w:rsid w:val="00BA5406"/>
    <w:rsid w:val="00BA767B"/>
    <w:rsid w:val="00BB0532"/>
    <w:rsid w:val="00BB26C7"/>
    <w:rsid w:val="00BB7A06"/>
    <w:rsid w:val="00BC59F5"/>
    <w:rsid w:val="00BC6EBC"/>
    <w:rsid w:val="00BD02B1"/>
    <w:rsid w:val="00BD278C"/>
    <w:rsid w:val="00BD45FB"/>
    <w:rsid w:val="00BD52F1"/>
    <w:rsid w:val="00BD6D13"/>
    <w:rsid w:val="00BE3000"/>
    <w:rsid w:val="00BE6D27"/>
    <w:rsid w:val="00BF3475"/>
    <w:rsid w:val="00BF744F"/>
    <w:rsid w:val="00C0608B"/>
    <w:rsid w:val="00C10C42"/>
    <w:rsid w:val="00C10FF8"/>
    <w:rsid w:val="00C14AA9"/>
    <w:rsid w:val="00C14C3B"/>
    <w:rsid w:val="00C21C86"/>
    <w:rsid w:val="00C24BEB"/>
    <w:rsid w:val="00C30908"/>
    <w:rsid w:val="00C33D89"/>
    <w:rsid w:val="00C34131"/>
    <w:rsid w:val="00C35D97"/>
    <w:rsid w:val="00C4336E"/>
    <w:rsid w:val="00C53A38"/>
    <w:rsid w:val="00C55558"/>
    <w:rsid w:val="00C558D6"/>
    <w:rsid w:val="00C705E7"/>
    <w:rsid w:val="00C70A9B"/>
    <w:rsid w:val="00C72337"/>
    <w:rsid w:val="00C73CDB"/>
    <w:rsid w:val="00C74C9F"/>
    <w:rsid w:val="00C75756"/>
    <w:rsid w:val="00C7696F"/>
    <w:rsid w:val="00C77790"/>
    <w:rsid w:val="00C815A0"/>
    <w:rsid w:val="00C81809"/>
    <w:rsid w:val="00C82BF5"/>
    <w:rsid w:val="00C87366"/>
    <w:rsid w:val="00C9629B"/>
    <w:rsid w:val="00C9648D"/>
    <w:rsid w:val="00CA1FDE"/>
    <w:rsid w:val="00CA4A1D"/>
    <w:rsid w:val="00CA78E2"/>
    <w:rsid w:val="00CB175D"/>
    <w:rsid w:val="00CB3F68"/>
    <w:rsid w:val="00CC02C4"/>
    <w:rsid w:val="00CC27F8"/>
    <w:rsid w:val="00CC7C22"/>
    <w:rsid w:val="00CD16A5"/>
    <w:rsid w:val="00CD5EDE"/>
    <w:rsid w:val="00CD6AB4"/>
    <w:rsid w:val="00CD7955"/>
    <w:rsid w:val="00CE039B"/>
    <w:rsid w:val="00CE34D1"/>
    <w:rsid w:val="00CF322D"/>
    <w:rsid w:val="00CF5AFC"/>
    <w:rsid w:val="00CF6D0F"/>
    <w:rsid w:val="00D001CC"/>
    <w:rsid w:val="00D05C9A"/>
    <w:rsid w:val="00D06662"/>
    <w:rsid w:val="00D07B83"/>
    <w:rsid w:val="00D10288"/>
    <w:rsid w:val="00D11201"/>
    <w:rsid w:val="00D13F9B"/>
    <w:rsid w:val="00D1543F"/>
    <w:rsid w:val="00D25CAD"/>
    <w:rsid w:val="00D26FBC"/>
    <w:rsid w:val="00D31ADC"/>
    <w:rsid w:val="00D34A86"/>
    <w:rsid w:val="00D40F74"/>
    <w:rsid w:val="00D4362F"/>
    <w:rsid w:val="00D51928"/>
    <w:rsid w:val="00D54085"/>
    <w:rsid w:val="00D567AB"/>
    <w:rsid w:val="00D63572"/>
    <w:rsid w:val="00D656E1"/>
    <w:rsid w:val="00D65E8A"/>
    <w:rsid w:val="00D67AB6"/>
    <w:rsid w:val="00D76A95"/>
    <w:rsid w:val="00D77977"/>
    <w:rsid w:val="00D83880"/>
    <w:rsid w:val="00D85799"/>
    <w:rsid w:val="00D95ADE"/>
    <w:rsid w:val="00DA07B5"/>
    <w:rsid w:val="00DA2709"/>
    <w:rsid w:val="00DA34B0"/>
    <w:rsid w:val="00DA5B99"/>
    <w:rsid w:val="00DA684D"/>
    <w:rsid w:val="00DA69A2"/>
    <w:rsid w:val="00DB3767"/>
    <w:rsid w:val="00DC11C6"/>
    <w:rsid w:val="00DC3F94"/>
    <w:rsid w:val="00DC40E3"/>
    <w:rsid w:val="00DC52A1"/>
    <w:rsid w:val="00DC758A"/>
    <w:rsid w:val="00DD3224"/>
    <w:rsid w:val="00DD4675"/>
    <w:rsid w:val="00DD6580"/>
    <w:rsid w:val="00DD68A1"/>
    <w:rsid w:val="00DE3CF2"/>
    <w:rsid w:val="00DE3D0D"/>
    <w:rsid w:val="00DF1202"/>
    <w:rsid w:val="00DF2DD6"/>
    <w:rsid w:val="00E03F57"/>
    <w:rsid w:val="00E05066"/>
    <w:rsid w:val="00E20C57"/>
    <w:rsid w:val="00E231E1"/>
    <w:rsid w:val="00E24240"/>
    <w:rsid w:val="00E25479"/>
    <w:rsid w:val="00E25C47"/>
    <w:rsid w:val="00E31DCC"/>
    <w:rsid w:val="00E41D7D"/>
    <w:rsid w:val="00E42B6E"/>
    <w:rsid w:val="00E42E6B"/>
    <w:rsid w:val="00E47C79"/>
    <w:rsid w:val="00E51633"/>
    <w:rsid w:val="00E534DA"/>
    <w:rsid w:val="00E6253F"/>
    <w:rsid w:val="00E63CBA"/>
    <w:rsid w:val="00E64124"/>
    <w:rsid w:val="00E65141"/>
    <w:rsid w:val="00E6526F"/>
    <w:rsid w:val="00E661CA"/>
    <w:rsid w:val="00E74AF3"/>
    <w:rsid w:val="00E772EB"/>
    <w:rsid w:val="00E815A0"/>
    <w:rsid w:val="00E81BC0"/>
    <w:rsid w:val="00E8356C"/>
    <w:rsid w:val="00E85487"/>
    <w:rsid w:val="00E8795C"/>
    <w:rsid w:val="00E91B5E"/>
    <w:rsid w:val="00E946CC"/>
    <w:rsid w:val="00E9545F"/>
    <w:rsid w:val="00E95B6A"/>
    <w:rsid w:val="00E95BC6"/>
    <w:rsid w:val="00EA50F7"/>
    <w:rsid w:val="00EA5FA8"/>
    <w:rsid w:val="00EB6DE7"/>
    <w:rsid w:val="00EC1AFE"/>
    <w:rsid w:val="00EC3A02"/>
    <w:rsid w:val="00EC5770"/>
    <w:rsid w:val="00ED5FCE"/>
    <w:rsid w:val="00ED77DF"/>
    <w:rsid w:val="00EE18A6"/>
    <w:rsid w:val="00EE37ED"/>
    <w:rsid w:val="00EE67E6"/>
    <w:rsid w:val="00EE6A44"/>
    <w:rsid w:val="00EE7101"/>
    <w:rsid w:val="00EE79DC"/>
    <w:rsid w:val="00EF43F3"/>
    <w:rsid w:val="00EF4A59"/>
    <w:rsid w:val="00EF5C8A"/>
    <w:rsid w:val="00F05D6C"/>
    <w:rsid w:val="00F138A0"/>
    <w:rsid w:val="00F13DD4"/>
    <w:rsid w:val="00F17999"/>
    <w:rsid w:val="00F212C3"/>
    <w:rsid w:val="00F25C3E"/>
    <w:rsid w:val="00F32034"/>
    <w:rsid w:val="00F3250A"/>
    <w:rsid w:val="00F35B58"/>
    <w:rsid w:val="00F50037"/>
    <w:rsid w:val="00F5110A"/>
    <w:rsid w:val="00F53579"/>
    <w:rsid w:val="00F60E78"/>
    <w:rsid w:val="00F63094"/>
    <w:rsid w:val="00F66729"/>
    <w:rsid w:val="00F67FD3"/>
    <w:rsid w:val="00F70B0E"/>
    <w:rsid w:val="00F74C9C"/>
    <w:rsid w:val="00F80BE5"/>
    <w:rsid w:val="00F85E9F"/>
    <w:rsid w:val="00F92A2C"/>
    <w:rsid w:val="00F95651"/>
    <w:rsid w:val="00F9760A"/>
    <w:rsid w:val="00FA0E50"/>
    <w:rsid w:val="00FA725F"/>
    <w:rsid w:val="00FB27E1"/>
    <w:rsid w:val="00FC2FE1"/>
    <w:rsid w:val="00FC5B09"/>
    <w:rsid w:val="00FC5C76"/>
    <w:rsid w:val="00FC6E36"/>
    <w:rsid w:val="00FC73AE"/>
    <w:rsid w:val="00FC74A5"/>
    <w:rsid w:val="00FD2EFC"/>
    <w:rsid w:val="00FD670E"/>
    <w:rsid w:val="00FE3A7B"/>
    <w:rsid w:val="00FE3DB0"/>
    <w:rsid w:val="00FF132D"/>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D8"/>
    <w:pPr>
      <w:suppressAutoHyphens/>
    </w:pPr>
    <w:rPr>
      <w:lang w:eastAsia="ar-SA"/>
    </w:rPr>
  </w:style>
  <w:style w:type="paragraph" w:styleId="1">
    <w:name w:val="heading 1"/>
    <w:basedOn w:val="a"/>
    <w:next w:val="a"/>
    <w:link w:val="10"/>
    <w:qFormat/>
    <w:rsid w:val="0053389E"/>
    <w:pPr>
      <w:keepNext/>
      <w:numPr>
        <w:numId w:val="1"/>
      </w:numPr>
      <w:jc w:val="center"/>
      <w:outlineLvl w:val="0"/>
    </w:pPr>
    <w:rPr>
      <w:b/>
      <w:u w:val="single"/>
      <w:lang w:val="en-US"/>
    </w:rPr>
  </w:style>
  <w:style w:type="paragraph" w:styleId="2">
    <w:name w:val="heading 2"/>
    <w:basedOn w:val="a"/>
    <w:next w:val="a"/>
    <w:qFormat/>
    <w:rsid w:val="0053389E"/>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53389E"/>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rsid w:val="0053389E"/>
    <w:pPr>
      <w:numPr>
        <w:ilvl w:val="5"/>
        <w:numId w:val="1"/>
      </w:numPr>
      <w:spacing w:before="240" w:after="60"/>
      <w:outlineLvl w:val="5"/>
    </w:pPr>
    <w:rPr>
      <w:b/>
      <w:bCs/>
      <w:sz w:val="22"/>
      <w:szCs w:val="22"/>
    </w:rPr>
  </w:style>
  <w:style w:type="paragraph" w:styleId="7">
    <w:name w:val="heading 7"/>
    <w:basedOn w:val="a"/>
    <w:next w:val="a"/>
    <w:qFormat/>
    <w:rsid w:val="0053389E"/>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3389E"/>
  </w:style>
  <w:style w:type="character" w:customStyle="1" w:styleId="WW-Absatz-Standardschriftart">
    <w:name w:val="WW-Absatz-Standardschriftart"/>
    <w:rsid w:val="0053389E"/>
  </w:style>
  <w:style w:type="character" w:customStyle="1" w:styleId="WW-Absatz-Standardschriftart1">
    <w:name w:val="WW-Absatz-Standardschriftart1"/>
    <w:rsid w:val="0053389E"/>
  </w:style>
  <w:style w:type="character" w:customStyle="1" w:styleId="WW-Absatz-Standardschriftart11">
    <w:name w:val="WW-Absatz-Standardschriftart11"/>
    <w:rsid w:val="0053389E"/>
  </w:style>
  <w:style w:type="character" w:customStyle="1" w:styleId="WW-Absatz-Standardschriftart111">
    <w:name w:val="WW-Absatz-Standardschriftart111"/>
    <w:rsid w:val="0053389E"/>
  </w:style>
  <w:style w:type="character" w:customStyle="1" w:styleId="WW-Absatz-Standardschriftart1111">
    <w:name w:val="WW-Absatz-Standardschriftart1111"/>
    <w:rsid w:val="0053389E"/>
  </w:style>
  <w:style w:type="character" w:customStyle="1" w:styleId="11">
    <w:name w:val="Основной шрифт абзаца1"/>
    <w:rsid w:val="0053389E"/>
  </w:style>
  <w:style w:type="character" w:customStyle="1" w:styleId="a3">
    <w:name w:val="Маркеры списка"/>
    <w:rsid w:val="0053389E"/>
    <w:rPr>
      <w:rFonts w:ascii="OpenSymbol" w:eastAsia="OpenSymbol" w:hAnsi="OpenSymbol" w:cs="OpenSymbol"/>
    </w:rPr>
  </w:style>
  <w:style w:type="paragraph" w:customStyle="1" w:styleId="a4">
    <w:name w:val="Заголовок"/>
    <w:basedOn w:val="a"/>
    <w:next w:val="a5"/>
    <w:rsid w:val="0053389E"/>
    <w:pPr>
      <w:keepNext/>
      <w:spacing w:before="240" w:after="120"/>
    </w:pPr>
    <w:rPr>
      <w:rFonts w:ascii="Arial" w:eastAsia="Arial" w:hAnsi="Arial" w:cs="Tahoma"/>
      <w:sz w:val="28"/>
      <w:szCs w:val="28"/>
    </w:rPr>
  </w:style>
  <w:style w:type="paragraph" w:styleId="a5">
    <w:name w:val="Body Text"/>
    <w:basedOn w:val="a"/>
    <w:link w:val="a6"/>
    <w:rsid w:val="0053389E"/>
    <w:pPr>
      <w:jc w:val="center"/>
    </w:pPr>
    <w:rPr>
      <w:rFonts w:ascii="Arial Black" w:hAnsi="Arial Black"/>
      <w:sz w:val="22"/>
    </w:rPr>
  </w:style>
  <w:style w:type="paragraph" w:styleId="a7">
    <w:name w:val="List"/>
    <w:basedOn w:val="a5"/>
    <w:rsid w:val="0053389E"/>
    <w:rPr>
      <w:rFonts w:cs="Tahoma"/>
    </w:rPr>
  </w:style>
  <w:style w:type="paragraph" w:customStyle="1" w:styleId="12">
    <w:name w:val="Название1"/>
    <w:basedOn w:val="a"/>
    <w:rsid w:val="0053389E"/>
    <w:pPr>
      <w:suppressLineNumbers/>
      <w:spacing w:before="120" w:after="120"/>
    </w:pPr>
    <w:rPr>
      <w:rFonts w:cs="Tahoma"/>
      <w:i/>
      <w:iCs/>
      <w:sz w:val="24"/>
      <w:szCs w:val="24"/>
    </w:rPr>
  </w:style>
  <w:style w:type="paragraph" w:customStyle="1" w:styleId="13">
    <w:name w:val="Указатель1"/>
    <w:basedOn w:val="a"/>
    <w:rsid w:val="0053389E"/>
    <w:pPr>
      <w:suppressLineNumbers/>
    </w:pPr>
    <w:rPr>
      <w:rFonts w:cs="Tahoma"/>
    </w:rPr>
  </w:style>
  <w:style w:type="paragraph" w:styleId="a8">
    <w:name w:val="Title"/>
    <w:basedOn w:val="a4"/>
    <w:next w:val="a9"/>
    <w:qFormat/>
    <w:rsid w:val="0053389E"/>
  </w:style>
  <w:style w:type="paragraph" w:styleId="a9">
    <w:name w:val="Subtitle"/>
    <w:basedOn w:val="a4"/>
    <w:next w:val="a5"/>
    <w:qFormat/>
    <w:rsid w:val="0053389E"/>
    <w:pPr>
      <w:jc w:val="center"/>
    </w:pPr>
    <w:rPr>
      <w:i/>
      <w:iCs/>
    </w:rPr>
  </w:style>
  <w:style w:type="paragraph" w:customStyle="1" w:styleId="21">
    <w:name w:val="Основной текст с отступом 21"/>
    <w:basedOn w:val="a"/>
    <w:rsid w:val="0053389E"/>
    <w:pPr>
      <w:ind w:firstLine="720"/>
      <w:jc w:val="both"/>
    </w:pPr>
    <w:rPr>
      <w:sz w:val="22"/>
      <w:lang w:val="en-US"/>
    </w:rPr>
  </w:style>
  <w:style w:type="paragraph" w:customStyle="1" w:styleId="31">
    <w:name w:val="Основной текст с отступом 31"/>
    <w:basedOn w:val="a"/>
    <w:rsid w:val="0053389E"/>
    <w:pPr>
      <w:ind w:firstLine="720"/>
      <w:jc w:val="both"/>
    </w:pPr>
    <w:rPr>
      <w:sz w:val="24"/>
    </w:rPr>
  </w:style>
  <w:style w:type="paragraph" w:styleId="aa">
    <w:name w:val="header"/>
    <w:basedOn w:val="a"/>
    <w:rsid w:val="0053389E"/>
    <w:pPr>
      <w:tabs>
        <w:tab w:val="center" w:pos="4677"/>
        <w:tab w:val="right" w:pos="9355"/>
      </w:tabs>
    </w:pPr>
  </w:style>
  <w:style w:type="paragraph" w:styleId="ab">
    <w:name w:val="footer"/>
    <w:basedOn w:val="a"/>
    <w:rsid w:val="0053389E"/>
    <w:pPr>
      <w:tabs>
        <w:tab w:val="center" w:pos="4677"/>
        <w:tab w:val="right" w:pos="9355"/>
      </w:tabs>
    </w:pPr>
  </w:style>
  <w:style w:type="paragraph" w:styleId="ac">
    <w:name w:val="Balloon Text"/>
    <w:basedOn w:val="a"/>
    <w:rsid w:val="0053389E"/>
    <w:rPr>
      <w:rFonts w:ascii="Tahoma" w:hAnsi="Tahoma" w:cs="Tahoma"/>
      <w:sz w:val="16"/>
      <w:szCs w:val="16"/>
    </w:rPr>
  </w:style>
  <w:style w:type="paragraph" w:customStyle="1" w:styleId="ad">
    <w:name w:val="Содержимое таблицы"/>
    <w:basedOn w:val="a"/>
    <w:rsid w:val="0053389E"/>
    <w:pPr>
      <w:suppressLineNumbers/>
    </w:pPr>
  </w:style>
  <w:style w:type="paragraph" w:customStyle="1" w:styleId="ae">
    <w:name w:val="Заголовок таблицы"/>
    <w:basedOn w:val="ad"/>
    <w:rsid w:val="0053389E"/>
    <w:pPr>
      <w:jc w:val="center"/>
    </w:pPr>
    <w:rPr>
      <w:b/>
      <w:bCs/>
    </w:rPr>
  </w:style>
  <w:style w:type="character" w:styleId="af">
    <w:name w:val="Hyperlink"/>
    <w:uiPriority w:val="99"/>
    <w:unhideWhenUsed/>
    <w:rsid w:val="00E534DA"/>
    <w:rPr>
      <w:color w:val="0000FF"/>
      <w:u w:val="single"/>
    </w:rPr>
  </w:style>
  <w:style w:type="table" w:styleId="af0">
    <w:name w:val="Table Grid"/>
    <w:basedOn w:val="a1"/>
    <w:uiPriority w:val="59"/>
    <w:rsid w:val="00064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B31AB"/>
    <w:rPr>
      <w:b/>
      <w:u w:val="single"/>
      <w:lang w:val="en-US" w:eastAsia="ar-SA"/>
    </w:rPr>
  </w:style>
  <w:style w:type="character" w:customStyle="1" w:styleId="a6">
    <w:name w:val="Основной текст Знак"/>
    <w:link w:val="a5"/>
    <w:rsid w:val="004B31AB"/>
    <w:rPr>
      <w:rFonts w:ascii="Arial Black" w:hAnsi="Arial Black"/>
      <w:sz w:val="22"/>
      <w:lang w:eastAsia="ar-SA"/>
    </w:rPr>
  </w:style>
  <w:style w:type="paragraph" w:styleId="af1">
    <w:name w:val="No Spacing"/>
    <w:uiPriority w:val="1"/>
    <w:qFormat/>
    <w:rsid w:val="00F212C3"/>
    <w:rPr>
      <w:rFonts w:eastAsia="Calibri"/>
      <w:sz w:val="24"/>
      <w:szCs w:val="22"/>
      <w:lang w:eastAsia="en-US"/>
    </w:rPr>
  </w:style>
  <w:style w:type="character" w:customStyle="1" w:styleId="blk">
    <w:name w:val="blk"/>
    <w:basedOn w:val="a0"/>
    <w:rsid w:val="00DA2709"/>
  </w:style>
  <w:style w:type="paragraph" w:styleId="af2">
    <w:name w:val="Plain Text"/>
    <w:basedOn w:val="a"/>
    <w:link w:val="af3"/>
    <w:uiPriority w:val="99"/>
    <w:unhideWhenUsed/>
    <w:rsid w:val="007A7F3B"/>
    <w:pPr>
      <w:suppressAutoHyphens w:val="0"/>
    </w:pPr>
    <w:rPr>
      <w:rFonts w:ascii="Calibri" w:eastAsiaTheme="minorHAnsi" w:hAnsi="Calibri" w:cs="Consolas"/>
      <w:sz w:val="22"/>
      <w:szCs w:val="21"/>
      <w:lang w:eastAsia="en-US"/>
    </w:rPr>
  </w:style>
  <w:style w:type="character" w:customStyle="1" w:styleId="af3">
    <w:name w:val="Текст Знак"/>
    <w:basedOn w:val="a0"/>
    <w:link w:val="af2"/>
    <w:uiPriority w:val="99"/>
    <w:rsid w:val="007A7F3B"/>
    <w:rPr>
      <w:rFonts w:ascii="Calibri" w:eastAsiaTheme="minorHAns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154035027">
      <w:bodyDiv w:val="1"/>
      <w:marLeft w:val="0"/>
      <w:marRight w:val="0"/>
      <w:marTop w:val="0"/>
      <w:marBottom w:val="0"/>
      <w:divBdr>
        <w:top w:val="none" w:sz="0" w:space="0" w:color="auto"/>
        <w:left w:val="none" w:sz="0" w:space="0" w:color="auto"/>
        <w:bottom w:val="none" w:sz="0" w:space="0" w:color="auto"/>
        <w:right w:val="none" w:sz="0" w:space="0" w:color="auto"/>
      </w:divBdr>
    </w:div>
    <w:div w:id="233661819">
      <w:bodyDiv w:val="1"/>
      <w:marLeft w:val="0"/>
      <w:marRight w:val="0"/>
      <w:marTop w:val="0"/>
      <w:marBottom w:val="0"/>
      <w:divBdr>
        <w:top w:val="none" w:sz="0" w:space="0" w:color="auto"/>
        <w:left w:val="none" w:sz="0" w:space="0" w:color="auto"/>
        <w:bottom w:val="none" w:sz="0" w:space="0" w:color="auto"/>
        <w:right w:val="none" w:sz="0" w:space="0" w:color="auto"/>
      </w:divBdr>
    </w:div>
    <w:div w:id="1044479964">
      <w:bodyDiv w:val="1"/>
      <w:marLeft w:val="0"/>
      <w:marRight w:val="0"/>
      <w:marTop w:val="0"/>
      <w:marBottom w:val="0"/>
      <w:divBdr>
        <w:top w:val="none" w:sz="0" w:space="0" w:color="auto"/>
        <w:left w:val="none" w:sz="0" w:space="0" w:color="auto"/>
        <w:bottom w:val="none" w:sz="0" w:space="0" w:color="auto"/>
        <w:right w:val="none" w:sz="0" w:space="0" w:color="auto"/>
      </w:divBdr>
    </w:div>
    <w:div w:id="1205095751">
      <w:bodyDiv w:val="1"/>
      <w:marLeft w:val="0"/>
      <w:marRight w:val="0"/>
      <w:marTop w:val="0"/>
      <w:marBottom w:val="0"/>
      <w:divBdr>
        <w:top w:val="none" w:sz="0" w:space="0" w:color="auto"/>
        <w:left w:val="none" w:sz="0" w:space="0" w:color="auto"/>
        <w:bottom w:val="none" w:sz="0" w:space="0" w:color="auto"/>
        <w:right w:val="none" w:sz="0" w:space="0" w:color="auto"/>
      </w:divBdr>
    </w:div>
    <w:div w:id="1953367083">
      <w:bodyDiv w:val="1"/>
      <w:marLeft w:val="0"/>
      <w:marRight w:val="0"/>
      <w:marTop w:val="0"/>
      <w:marBottom w:val="0"/>
      <w:divBdr>
        <w:top w:val="none" w:sz="0" w:space="0" w:color="auto"/>
        <w:left w:val="none" w:sz="0" w:space="0" w:color="auto"/>
        <w:bottom w:val="none" w:sz="0" w:space="0" w:color="auto"/>
        <w:right w:val="none" w:sz="0" w:space="0" w:color="auto"/>
      </w:divBdr>
      <w:divsChild>
        <w:div w:id="1470245257">
          <w:marLeft w:val="0"/>
          <w:marRight w:val="0"/>
          <w:marTop w:val="120"/>
          <w:marBottom w:val="0"/>
          <w:divBdr>
            <w:top w:val="none" w:sz="0" w:space="0" w:color="auto"/>
            <w:left w:val="none" w:sz="0" w:space="0" w:color="auto"/>
            <w:bottom w:val="none" w:sz="0" w:space="0" w:color="auto"/>
            <w:right w:val="none" w:sz="0" w:space="0" w:color="auto"/>
          </w:divBdr>
        </w:div>
        <w:div w:id="92241301">
          <w:marLeft w:val="0"/>
          <w:marRight w:val="0"/>
          <w:marTop w:val="120"/>
          <w:marBottom w:val="96"/>
          <w:divBdr>
            <w:top w:val="none" w:sz="0" w:space="0" w:color="auto"/>
            <w:left w:val="single" w:sz="48" w:space="0" w:color="CED3F1"/>
            <w:bottom w:val="none" w:sz="0" w:space="0" w:color="auto"/>
            <w:right w:val="none" w:sz="0" w:space="0" w:color="auto"/>
          </w:divBdr>
        </w:div>
        <w:div w:id="1821995449">
          <w:marLeft w:val="0"/>
          <w:marRight w:val="0"/>
          <w:marTop w:val="120"/>
          <w:marBottom w:val="0"/>
          <w:divBdr>
            <w:top w:val="none" w:sz="0" w:space="0" w:color="auto"/>
            <w:left w:val="none" w:sz="0" w:space="0" w:color="auto"/>
            <w:bottom w:val="none" w:sz="0" w:space="0" w:color="auto"/>
            <w:right w:val="none" w:sz="0" w:space="0" w:color="auto"/>
          </w:divBdr>
        </w:div>
        <w:div w:id="1588079145">
          <w:marLeft w:val="0"/>
          <w:marRight w:val="0"/>
          <w:marTop w:val="120"/>
          <w:marBottom w:val="0"/>
          <w:divBdr>
            <w:top w:val="none" w:sz="0" w:space="0" w:color="auto"/>
            <w:left w:val="none" w:sz="0" w:space="0" w:color="auto"/>
            <w:bottom w:val="none" w:sz="0" w:space="0" w:color="auto"/>
            <w:right w:val="none" w:sz="0" w:space="0" w:color="auto"/>
          </w:divBdr>
        </w:div>
        <w:div w:id="2130515276">
          <w:marLeft w:val="0"/>
          <w:marRight w:val="0"/>
          <w:marTop w:val="120"/>
          <w:marBottom w:val="0"/>
          <w:divBdr>
            <w:top w:val="none" w:sz="0" w:space="0" w:color="auto"/>
            <w:left w:val="none" w:sz="0" w:space="0" w:color="auto"/>
            <w:bottom w:val="none" w:sz="0" w:space="0" w:color="auto"/>
            <w:right w:val="none" w:sz="0" w:space="0" w:color="auto"/>
          </w:divBdr>
        </w:div>
        <w:div w:id="191307740">
          <w:marLeft w:val="0"/>
          <w:marRight w:val="0"/>
          <w:marTop w:val="120"/>
          <w:marBottom w:val="0"/>
          <w:divBdr>
            <w:top w:val="none" w:sz="0" w:space="0" w:color="auto"/>
            <w:left w:val="none" w:sz="0" w:space="0" w:color="auto"/>
            <w:bottom w:val="none" w:sz="0" w:space="0" w:color="auto"/>
            <w:right w:val="none" w:sz="0" w:space="0" w:color="auto"/>
          </w:divBdr>
        </w:div>
        <w:div w:id="13568856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DD8A-82BD-4B45-93C5-69615E7F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My virus</dc:subject>
  <dc:creator>Fucker</dc:creator>
  <dc:description>Remember me</dc:description>
  <cp:lastModifiedBy>admin</cp:lastModifiedBy>
  <cp:revision>8</cp:revision>
  <cp:lastPrinted>2020-12-16T13:39:00Z</cp:lastPrinted>
  <dcterms:created xsi:type="dcterms:W3CDTF">2020-12-16T12:37:00Z</dcterms:created>
  <dcterms:modified xsi:type="dcterms:W3CDTF">2020-12-23T09:18:00Z</dcterms:modified>
</cp:coreProperties>
</file>