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3A22CF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BA04CD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  <w:lang w:val="en-US"/>
                    </w:rPr>
                    <w:t>14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>
                    <w:rPr>
                      <w:sz w:val="28"/>
                      <w:szCs w:val="27"/>
                    </w:rPr>
                    <w:tab/>
                  </w:r>
                  <w:r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B255A" w:rsidRPr="00857FE8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26 декабря 2019 года п</w:t>
      </w:r>
      <w:r w:rsidRPr="00857FE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исковому заявлению </w:t>
      </w:r>
      <w:r w:rsidRPr="00857FE8">
        <w:rPr>
          <w:rFonts w:ascii="Times New Roman" w:hAnsi="Times New Roman"/>
          <w:sz w:val="28"/>
          <w:szCs w:val="28"/>
        </w:rPr>
        <w:t xml:space="preserve">Ленинградского межрайонного природоохранного прокурора </w:t>
      </w:r>
      <w:proofErr w:type="spellStart"/>
      <w:r>
        <w:rPr>
          <w:rFonts w:ascii="Times New Roman" w:hAnsi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суд Ленинградской области обязал </w:t>
      </w:r>
      <w:r w:rsidRPr="00DF39FD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Pr="00DF39F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F39F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осуществить снос 144 </w:t>
      </w:r>
      <w:proofErr w:type="gramStart"/>
      <w:r w:rsidRPr="00DF39FD">
        <w:rPr>
          <w:rFonts w:ascii="Times New Roman" w:hAnsi="Times New Roman"/>
          <w:sz w:val="28"/>
          <w:szCs w:val="28"/>
        </w:rPr>
        <w:t>гаражей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незаконно размещенных в береговой полосе реки Волхов.</w:t>
      </w:r>
    </w:p>
    <w:p w:rsidR="00EB255A" w:rsidRPr="00DF39FD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Ранее п</w:t>
      </w: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риродоохранной прокуратурой проведена проверка исполнения законодательства при возведении строений и сооружений в береговой полосе водного объекта - р. Волхов на территории </w:t>
      </w:r>
      <w:proofErr w:type="gramStart"/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>г</w:t>
      </w:r>
      <w:proofErr w:type="gramEnd"/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Волхов </w:t>
      </w:r>
      <w:proofErr w:type="spellStart"/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>Волховского</w:t>
      </w:r>
      <w:proofErr w:type="spellEnd"/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района Ленинградской области. </w:t>
      </w:r>
    </w:p>
    <w:p w:rsidR="00EB255A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>В ходе проведения проверки пров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еден осмотр береговой полосы р. </w:t>
      </w: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>Волхов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</w:p>
    <w:p w:rsidR="00EB255A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результате осмотра в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границах </w:t>
      </w: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>бе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реговой полосы</w:t>
      </w: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р. Волхов, на </w:t>
      </w:r>
      <w:proofErr w:type="gramStart"/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>земельных участках, не состоящих на кадастровом учете выявлено</w:t>
      </w:r>
      <w:proofErr w:type="gramEnd"/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144 самовольно возведенных объекта</w:t>
      </w:r>
    </w:p>
    <w:p w:rsidR="00EB255A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 силу положений статьи</w:t>
      </w: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6 Водного кодекса Российской Федерации поверхностные водные объекты, находящиеся в государственной или муниципальной собственности, в том числе – р. Волхов,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EB255A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Исполнение решения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Волховского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городского суда находится на контроле Ленинградской межрайонной природоохранной прокураты.</w:t>
      </w:r>
    </w:p>
    <w:p w:rsidR="00BA04CD" w:rsidRPr="009958FE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2CF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D45F6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UserUr</cp:lastModifiedBy>
  <cp:revision>2</cp:revision>
  <cp:lastPrinted>2019-11-08T06:14:00Z</cp:lastPrinted>
  <dcterms:created xsi:type="dcterms:W3CDTF">2020-01-17T08:02:00Z</dcterms:created>
  <dcterms:modified xsi:type="dcterms:W3CDTF">2020-01-17T08:02:00Z</dcterms:modified>
</cp:coreProperties>
</file>