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8E7B3B" w:rsidP="00E1523E">
      <w:pPr>
        <w:ind w:firstLine="540"/>
        <w:rPr>
          <w:b/>
          <w:sz w:val="28"/>
          <w:szCs w:val="28"/>
        </w:rPr>
      </w:pPr>
      <w:r w:rsidRPr="008E7B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6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523E" w:rsidRDefault="00D026B7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</w:t>
      </w:r>
      <w:r w:rsidR="00E1523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E1523E" w:rsidRDefault="00D026B7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</w:t>
      </w:r>
      <w:r w:rsidR="00E152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6046BD" w:rsidP="002B55B5">
      <w:pPr>
        <w:jc w:val="center"/>
        <w:outlineLvl w:val="0"/>
        <w:rPr>
          <w:b/>
        </w:rPr>
      </w:pPr>
      <w:r>
        <w:rPr>
          <w:b/>
        </w:rPr>
        <w:t xml:space="preserve">          </w:t>
      </w:r>
      <w:r w:rsidR="00C56D55">
        <w:rPr>
          <w:b/>
        </w:rPr>
        <w:t>ПОСТАНОВЛЕНИЕ</w:t>
      </w:r>
      <w:r w:rsidR="00883A38">
        <w:rPr>
          <w:b/>
        </w:rPr>
        <w:t xml:space="preserve"> №</w:t>
      </w:r>
      <w:r w:rsidR="00744D18">
        <w:rPr>
          <w:b/>
        </w:rPr>
        <w:t xml:space="preserve"> 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4D52AD" w:rsidP="00883A38">
      <w:pPr>
        <w:jc w:val="both"/>
        <w:rPr>
          <w:b/>
        </w:rPr>
      </w:pPr>
      <w:r>
        <w:rPr>
          <w:b/>
        </w:rPr>
        <w:t>«</w:t>
      </w:r>
      <w:r w:rsidR="006046BD">
        <w:rPr>
          <w:b/>
        </w:rPr>
        <w:t xml:space="preserve"> </w:t>
      </w:r>
      <w:r w:rsidR="007024AD">
        <w:rPr>
          <w:b/>
        </w:rPr>
        <w:t xml:space="preserve">   </w:t>
      </w:r>
      <w:r w:rsidR="00D026B7">
        <w:rPr>
          <w:b/>
        </w:rPr>
        <w:t xml:space="preserve"> </w:t>
      </w:r>
      <w:r w:rsidR="00A71882">
        <w:rPr>
          <w:b/>
        </w:rPr>
        <w:t>»</w:t>
      </w:r>
      <w:r w:rsidR="00430691">
        <w:rPr>
          <w:b/>
        </w:rPr>
        <w:t xml:space="preserve"> </w:t>
      </w:r>
      <w:r w:rsidR="000618B8">
        <w:rPr>
          <w:b/>
        </w:rPr>
        <w:t xml:space="preserve">ноябрь </w:t>
      </w:r>
      <w:r w:rsidR="00883A38">
        <w:rPr>
          <w:b/>
        </w:rPr>
        <w:t>201</w:t>
      </w:r>
      <w:r w:rsidR="007024AD">
        <w:rPr>
          <w:b/>
        </w:rPr>
        <w:t>9</w:t>
      </w:r>
      <w:r w:rsidR="00883A38">
        <w:rPr>
          <w:b/>
        </w:rPr>
        <w:t xml:space="preserve"> 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                       </w:t>
      </w:r>
      <w:proofErr w:type="spellStart"/>
      <w:r w:rsidR="00D026B7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6046BD" w:rsidRDefault="006046BD" w:rsidP="00D026B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муниципальную программу </w:t>
      </w:r>
    </w:p>
    <w:p w:rsidR="00CE3A0E" w:rsidRPr="0013775A" w:rsidRDefault="00CE3A0E" w:rsidP="00D026B7">
      <w:pPr>
        <w:jc w:val="both"/>
        <w:outlineLvl w:val="0"/>
        <w:rPr>
          <w:sz w:val="20"/>
          <w:szCs w:val="20"/>
        </w:rPr>
      </w:pPr>
      <w:r w:rsidRPr="0013775A">
        <w:rPr>
          <w:sz w:val="20"/>
          <w:szCs w:val="20"/>
        </w:rPr>
        <w:t>"Обеспечение безопасности на территории</w:t>
      </w:r>
    </w:p>
    <w:p w:rsidR="00CE3A0E" w:rsidRPr="0013775A" w:rsidRDefault="00CE3A0E" w:rsidP="00F1450F">
      <w:pPr>
        <w:jc w:val="both"/>
        <w:rPr>
          <w:sz w:val="20"/>
          <w:szCs w:val="20"/>
        </w:rPr>
      </w:pPr>
      <w:r w:rsidRPr="0013775A">
        <w:rPr>
          <w:sz w:val="20"/>
          <w:szCs w:val="20"/>
        </w:rPr>
        <w:t xml:space="preserve">муниципального  образования Виллозское </w:t>
      </w:r>
      <w:r w:rsidR="00D026B7">
        <w:rPr>
          <w:sz w:val="20"/>
          <w:szCs w:val="20"/>
        </w:rPr>
        <w:t xml:space="preserve">городское </w:t>
      </w:r>
      <w:r w:rsidRPr="0013775A">
        <w:rPr>
          <w:sz w:val="20"/>
          <w:szCs w:val="20"/>
        </w:rPr>
        <w:t xml:space="preserve"> поселение</w:t>
      </w:r>
    </w:p>
    <w:p w:rsidR="00D026B7" w:rsidRDefault="00D026B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Ломоносовского муниципального</w:t>
      </w:r>
      <w:r w:rsidR="00CE3A0E" w:rsidRPr="0013775A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а </w:t>
      </w:r>
    </w:p>
    <w:p w:rsidR="000F45CA" w:rsidRPr="0013775A" w:rsidRDefault="00851DA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Ленинградской области  на 2018-2020</w:t>
      </w:r>
      <w:r w:rsidR="00CE3A0E" w:rsidRPr="0013775A">
        <w:rPr>
          <w:sz w:val="20"/>
          <w:szCs w:val="20"/>
        </w:rPr>
        <w:t xml:space="preserve">  годы"</w:t>
      </w:r>
      <w:r w:rsidR="00744D18">
        <w:rPr>
          <w:sz w:val="20"/>
          <w:szCs w:val="20"/>
        </w:rPr>
        <w:t xml:space="preserve">            </w:t>
      </w:r>
    </w:p>
    <w:p w:rsidR="00DD4688" w:rsidRDefault="00DD4688" w:rsidP="00883A38">
      <w:pPr>
        <w:jc w:val="both"/>
        <w:rPr>
          <w:b/>
        </w:rPr>
      </w:pPr>
    </w:p>
    <w:p w:rsidR="00AC123F" w:rsidRPr="001D61E8" w:rsidRDefault="00FA1593" w:rsidP="007024AD">
      <w:pPr>
        <w:ind w:firstLine="708"/>
        <w:jc w:val="both"/>
      </w:pPr>
      <w:proofErr w:type="gramStart"/>
      <w: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</w:t>
      </w:r>
      <w:r w:rsidRPr="005B5C7E">
        <w:t>Ломоносовский муниципальный район  Ленинградской области»,</w:t>
      </w:r>
      <w:r w:rsidR="001D61E8" w:rsidRPr="005B5C7E">
        <w:t xml:space="preserve">  Решением Совета депутатов №10 от 27</w:t>
      </w:r>
      <w:r w:rsidR="00AC123F" w:rsidRPr="005B5C7E">
        <w:t>.0</w:t>
      </w:r>
      <w:r w:rsidR="001D61E8" w:rsidRPr="005B5C7E">
        <w:t>2</w:t>
      </w:r>
      <w:r w:rsidR="00AC123F" w:rsidRPr="005B5C7E">
        <w:t>.201</w:t>
      </w:r>
      <w:r w:rsidR="001D61E8" w:rsidRPr="005B5C7E">
        <w:t>9</w:t>
      </w:r>
      <w:r w:rsidR="00AC123F" w:rsidRPr="005B5C7E">
        <w:t>г</w:t>
      </w:r>
      <w:proofErr w:type="gramEnd"/>
      <w:r w:rsidR="00AC123F" w:rsidRPr="005B5C7E">
        <w:t>.</w:t>
      </w:r>
      <w:r w:rsidR="00AC123F" w:rsidRPr="005B5C7E">
        <w:rPr>
          <w:b/>
          <w:sz w:val="26"/>
          <w:szCs w:val="26"/>
        </w:rPr>
        <w:t xml:space="preserve"> </w:t>
      </w:r>
      <w:r w:rsidR="00AC123F" w:rsidRPr="005B5C7E">
        <w:t>«</w:t>
      </w:r>
      <w:r w:rsidR="001D61E8" w:rsidRPr="005B5C7E">
        <w:rPr>
          <w:color w:val="000000"/>
        </w:rPr>
        <w:t>О внесении изменений в Решение Совета депутатов Виллозского городского поселения Ломоносовского</w:t>
      </w:r>
      <w:r w:rsidR="001D61E8" w:rsidRPr="001D61E8">
        <w:rPr>
          <w:color w:val="000000"/>
        </w:rPr>
        <w:t xml:space="preserve"> района от 03 октября 2018 года № 42 «Об утверждении местного бюджета муниципального образования Виллозское городское поселение Ломоносовского муниципального района на 2019 год»</w:t>
      </w:r>
      <w:r w:rsidR="00AC123F" w:rsidRPr="001D61E8">
        <w:t xml:space="preserve">», </w:t>
      </w:r>
      <w:r w:rsidR="000618B8">
        <w:t>в целях обеспечения эффективности и результативности расходования бюджетных средств, администрация Виллозского городского поселения</w:t>
      </w:r>
    </w:p>
    <w:p w:rsidR="00FA1593" w:rsidRDefault="00FA1593" w:rsidP="00FA1593">
      <w:pPr>
        <w:ind w:firstLine="708"/>
        <w:jc w:val="both"/>
      </w:pPr>
    </w:p>
    <w:p w:rsidR="0013775A" w:rsidRDefault="0013775A" w:rsidP="002B55B5">
      <w:pPr>
        <w:jc w:val="both"/>
        <w:outlineLvl w:val="0"/>
        <w:rPr>
          <w:b/>
        </w:rPr>
      </w:pPr>
    </w:p>
    <w:p w:rsidR="00883A38" w:rsidRDefault="000618B8" w:rsidP="002B55B5">
      <w:pPr>
        <w:jc w:val="both"/>
        <w:outlineLvl w:val="0"/>
        <w:rPr>
          <w:b/>
        </w:rPr>
      </w:pPr>
      <w:r>
        <w:rPr>
          <w:b/>
        </w:rPr>
        <w:t>ПОСТАНОВЛЯЕТ</w:t>
      </w:r>
      <w:r w:rsidR="00883A38">
        <w:rPr>
          <w:b/>
        </w:rPr>
        <w:t>:</w:t>
      </w:r>
    </w:p>
    <w:p w:rsidR="00883A38" w:rsidRDefault="00883A38" w:rsidP="00883A38">
      <w:pPr>
        <w:jc w:val="both"/>
        <w:rPr>
          <w:b/>
        </w:rPr>
      </w:pPr>
    </w:p>
    <w:p w:rsidR="00A16B89" w:rsidRDefault="00AC123F" w:rsidP="00A16B89">
      <w:pPr>
        <w:numPr>
          <w:ilvl w:val="0"/>
          <w:numId w:val="4"/>
        </w:numPr>
        <w:ind w:left="0" w:firstLine="567"/>
        <w:jc w:val="both"/>
      </w:pPr>
      <w:r>
        <w:t xml:space="preserve">Внести изменения в </w:t>
      </w:r>
      <w:r w:rsidR="00D026B7">
        <w:t xml:space="preserve"> </w:t>
      </w:r>
      <w:r w:rsidR="00C56D55">
        <w:t>муниципальную программу</w:t>
      </w:r>
      <w:r w:rsidR="00C56D55" w:rsidRPr="00D666DD">
        <w:t xml:space="preserve"> </w:t>
      </w:r>
      <w:r w:rsidR="00CE3A0E" w:rsidRPr="00B84E26">
        <w:t>"</w:t>
      </w:r>
      <w:r w:rsidR="00CE3A0E" w:rsidRPr="00FC3449">
        <w:t xml:space="preserve">Обеспечение безопасности на территории   муниципального  образования Виллозское </w:t>
      </w:r>
      <w:r w:rsidR="00D026B7">
        <w:t>городское</w:t>
      </w:r>
      <w:r w:rsidR="00CE3A0E" w:rsidRPr="00FC3449">
        <w:t xml:space="preserve"> поселение Ло</w:t>
      </w:r>
      <w:r w:rsidR="00DE5F4B">
        <w:t>моносовск</w:t>
      </w:r>
      <w:r w:rsidR="00D026B7">
        <w:t>ого муниципального</w:t>
      </w:r>
      <w:r w:rsidR="00DE5F4B">
        <w:t xml:space="preserve"> район</w:t>
      </w:r>
      <w:r w:rsidR="00D026B7">
        <w:t>а</w:t>
      </w:r>
      <w:r w:rsidR="00CE3A0E" w:rsidRPr="00FC3449">
        <w:t xml:space="preserve"> Ленинградской области</w:t>
      </w:r>
      <w:r w:rsidR="00067CD7">
        <w:t xml:space="preserve"> согласно приложению, </w:t>
      </w:r>
      <w:r w:rsidR="00067CD7" w:rsidRPr="00C6333C">
        <w:t>на 2019 год и плановый период 2020 и 2021 годов,</w:t>
      </w:r>
      <w:r w:rsidR="00D37DE0">
        <w:t xml:space="preserve"> утвержденную постановлением администрации Виллозского городского поселения от 26.12.2017 №687,</w:t>
      </w:r>
      <w:r w:rsidR="0072345D">
        <w:t xml:space="preserve"> следующие изменения:</w:t>
      </w:r>
    </w:p>
    <w:p w:rsidR="00A16B89" w:rsidRDefault="00A16B89" w:rsidP="00A16B89">
      <w:pPr>
        <w:ind w:left="709"/>
      </w:pPr>
      <w:r>
        <w:t xml:space="preserve">1.2. </w:t>
      </w:r>
      <w:r w:rsidR="00490BAA">
        <w:t xml:space="preserve">       </w:t>
      </w:r>
      <w:r w:rsidR="009D7308">
        <w:t>В паспорте программы, в разделе Цели Муниципальной программы добавить строки:</w:t>
      </w:r>
    </w:p>
    <w:p w:rsidR="009D7308" w:rsidRDefault="009D7308" w:rsidP="00A16B89">
      <w:pPr>
        <w:ind w:left="709"/>
      </w:pPr>
      <w:r>
        <w:t xml:space="preserve">  - формирование толерантности и межэтнической культуры в молодежной среде, профилактика агрессивного поведения;</w:t>
      </w:r>
    </w:p>
    <w:p w:rsidR="00A16B89" w:rsidRDefault="009D7308" w:rsidP="00A16B89">
      <w:pPr>
        <w:ind w:firstLine="709"/>
        <w:rPr>
          <w:color w:val="1C231B"/>
        </w:rPr>
      </w:pPr>
      <w:r>
        <w:rPr>
          <w:color w:val="1C231B"/>
        </w:rPr>
        <w:t xml:space="preserve">- 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</w:t>
      </w:r>
      <w:r>
        <w:rPr>
          <w:color w:val="1C231B"/>
        </w:rPr>
        <w:lastRenderedPageBreak/>
        <w:t>неприятия идеологии терроризма, обучение населения формам и методам предупреждения террористических угроз</w:t>
      </w:r>
      <w:r>
        <w:rPr>
          <w:color w:val="333A33"/>
        </w:rPr>
        <w:t xml:space="preserve">, </w:t>
      </w:r>
      <w:r>
        <w:rPr>
          <w:color w:val="1C231B"/>
        </w:rPr>
        <w:t>порядку действий при их возникновении</w:t>
      </w:r>
      <w:r w:rsidR="00A16B89">
        <w:rPr>
          <w:color w:val="1C231B"/>
        </w:rPr>
        <w:t>.</w:t>
      </w:r>
    </w:p>
    <w:p w:rsidR="00A16B89" w:rsidRDefault="00A16B89" w:rsidP="00A16B89">
      <w:pPr>
        <w:ind w:firstLine="709"/>
        <w:rPr>
          <w:color w:val="1C231B"/>
        </w:rPr>
      </w:pPr>
    </w:p>
    <w:p w:rsidR="00A16B89" w:rsidRDefault="00A16B89" w:rsidP="00A16B89">
      <w:pPr>
        <w:ind w:firstLine="709"/>
      </w:pPr>
      <w:r>
        <w:t xml:space="preserve">1.3. </w:t>
      </w:r>
      <w:r w:rsidR="00364D54">
        <w:t xml:space="preserve">В паспорте программы, в разделе Задачи Муниципальной программы добавить следующие строки:  </w:t>
      </w:r>
    </w:p>
    <w:p w:rsidR="00A16B89" w:rsidRDefault="00364D54" w:rsidP="00A16B89">
      <w:pPr>
        <w:ind w:firstLine="709"/>
      </w:pPr>
      <w:r>
        <w:t>- М</w:t>
      </w:r>
      <w:r w:rsidRPr="00623785">
        <w:t>иними</w:t>
      </w:r>
      <w:r>
        <w:t>зация и (или) ликвидация</w:t>
      </w:r>
      <w:r w:rsidRPr="00623785">
        <w:t xml:space="preserve"> последствий проявлений терроризма и экстремизма в границах поселения</w:t>
      </w:r>
      <w:r>
        <w:t>;</w:t>
      </w:r>
    </w:p>
    <w:p w:rsidR="00A16B89" w:rsidRDefault="00364D54" w:rsidP="00A16B89">
      <w:pPr>
        <w:ind w:firstLine="709"/>
        <w:rPr>
          <w:color w:val="1C231B"/>
        </w:rPr>
      </w:pPr>
      <w:r>
        <w:t xml:space="preserve"> -</w:t>
      </w:r>
      <w:r w:rsidRPr="00364D54">
        <w:rPr>
          <w:color w:val="1C231B"/>
        </w:rPr>
        <w:t xml:space="preserve"> </w:t>
      </w:r>
      <w:r>
        <w:rPr>
          <w:color w:val="1C231B"/>
        </w:rPr>
        <w:t>пропаганда толерантного поведения к лю</w:t>
      </w:r>
      <w:r>
        <w:rPr>
          <w:color w:val="333A33"/>
        </w:rPr>
        <w:t>д</w:t>
      </w:r>
      <w:r>
        <w:rPr>
          <w:color w:val="1C231B"/>
        </w:rPr>
        <w:t>ям дру</w:t>
      </w:r>
      <w:r>
        <w:rPr>
          <w:color w:val="333A33"/>
        </w:rPr>
        <w:t>г</w:t>
      </w:r>
      <w:r>
        <w:rPr>
          <w:color w:val="1C231B"/>
        </w:rPr>
        <w:t>и</w:t>
      </w:r>
      <w:r>
        <w:rPr>
          <w:color w:val="333A33"/>
        </w:rPr>
        <w:t xml:space="preserve">х </w:t>
      </w:r>
      <w:r>
        <w:rPr>
          <w:color w:val="1C231B"/>
        </w:rPr>
        <w:t xml:space="preserve">национальностей </w:t>
      </w:r>
      <w:r>
        <w:rPr>
          <w:color w:val="333A33"/>
        </w:rPr>
        <w:t xml:space="preserve">и </w:t>
      </w:r>
      <w:r>
        <w:rPr>
          <w:color w:val="1C231B"/>
        </w:rPr>
        <w:t>ре</w:t>
      </w:r>
      <w:r>
        <w:rPr>
          <w:color w:val="333A33"/>
        </w:rPr>
        <w:t>л</w:t>
      </w:r>
      <w:r>
        <w:rPr>
          <w:color w:val="1C231B"/>
        </w:rPr>
        <w:t>игиозны</w:t>
      </w:r>
      <w:r>
        <w:rPr>
          <w:color w:val="333A33"/>
        </w:rPr>
        <w:t xml:space="preserve">х </w:t>
      </w:r>
      <w:proofErr w:type="spellStart"/>
      <w:r>
        <w:rPr>
          <w:color w:val="1C231B"/>
        </w:rPr>
        <w:t>конфессий</w:t>
      </w:r>
      <w:proofErr w:type="spellEnd"/>
      <w:r>
        <w:rPr>
          <w:color w:val="1C231B"/>
        </w:rPr>
        <w:t>;</w:t>
      </w:r>
    </w:p>
    <w:p w:rsidR="00A16B89" w:rsidRPr="00A16B89" w:rsidRDefault="00364D54" w:rsidP="00A16B89">
      <w:pPr>
        <w:ind w:firstLine="709"/>
        <w:rPr>
          <w:color w:val="1C231B"/>
        </w:rPr>
      </w:pPr>
      <w:r>
        <w:rPr>
          <w:color w:val="1C231B"/>
        </w:rPr>
        <w:t xml:space="preserve"> - воспита</w:t>
      </w:r>
      <w:r>
        <w:rPr>
          <w:color w:val="333A33"/>
        </w:rPr>
        <w:t>т</w:t>
      </w:r>
      <w:r>
        <w:rPr>
          <w:color w:val="1C231B"/>
        </w:rPr>
        <w:t xml:space="preserve">ельная работа среди детей и </w:t>
      </w:r>
      <w:r>
        <w:rPr>
          <w:color w:val="333A33"/>
        </w:rPr>
        <w:t>м</w:t>
      </w:r>
      <w:r>
        <w:rPr>
          <w:color w:val="1C231B"/>
        </w:rPr>
        <w:t>о</w:t>
      </w:r>
      <w:r>
        <w:rPr>
          <w:color w:val="333A33"/>
        </w:rPr>
        <w:t>л</w:t>
      </w:r>
      <w:r>
        <w:rPr>
          <w:color w:val="1C231B"/>
        </w:rPr>
        <w:t>о</w:t>
      </w:r>
      <w:r>
        <w:rPr>
          <w:color w:val="333A33"/>
        </w:rPr>
        <w:t>д</w:t>
      </w:r>
      <w:r>
        <w:rPr>
          <w:color w:val="1C231B"/>
        </w:rPr>
        <w:t xml:space="preserve">ежи, направленная на </w:t>
      </w:r>
      <w:r>
        <w:rPr>
          <w:color w:val="333A33"/>
        </w:rPr>
        <w:t>у</w:t>
      </w:r>
      <w:r>
        <w:rPr>
          <w:color w:val="1C231B"/>
        </w:rPr>
        <w:t>странен</w:t>
      </w:r>
      <w:r>
        <w:rPr>
          <w:color w:val="333A33"/>
        </w:rPr>
        <w:t>и</w:t>
      </w:r>
      <w:r>
        <w:rPr>
          <w:color w:val="1C231B"/>
        </w:rPr>
        <w:t>е пр</w:t>
      </w:r>
      <w:r>
        <w:rPr>
          <w:color w:val="333A33"/>
        </w:rPr>
        <w:t>и</w:t>
      </w:r>
      <w:r>
        <w:rPr>
          <w:color w:val="1C231B"/>
        </w:rPr>
        <w:t>ч</w:t>
      </w:r>
      <w:r>
        <w:rPr>
          <w:color w:val="333A33"/>
        </w:rPr>
        <w:t>и</w:t>
      </w:r>
      <w:r>
        <w:rPr>
          <w:color w:val="1C231B"/>
        </w:rPr>
        <w:t xml:space="preserve">н и </w:t>
      </w:r>
      <w:r>
        <w:rPr>
          <w:color w:val="333A33"/>
        </w:rPr>
        <w:t>у</w:t>
      </w:r>
      <w:r>
        <w:rPr>
          <w:color w:val="1C231B"/>
        </w:rPr>
        <w:t>словий, способств</w:t>
      </w:r>
      <w:r>
        <w:rPr>
          <w:color w:val="333A33"/>
        </w:rPr>
        <w:t>у</w:t>
      </w:r>
      <w:r>
        <w:rPr>
          <w:color w:val="1C231B"/>
        </w:rPr>
        <w:t>ющи</w:t>
      </w:r>
      <w:r>
        <w:rPr>
          <w:color w:val="333A33"/>
        </w:rPr>
        <w:t xml:space="preserve">х </w:t>
      </w:r>
      <w:r>
        <w:rPr>
          <w:color w:val="1C231B"/>
        </w:rPr>
        <w:t xml:space="preserve">совершению действий </w:t>
      </w:r>
      <w:r>
        <w:rPr>
          <w:color w:val="333A33"/>
        </w:rPr>
        <w:t>э</w:t>
      </w:r>
      <w:r>
        <w:rPr>
          <w:color w:val="1C231B"/>
        </w:rPr>
        <w:t>кстре</w:t>
      </w:r>
      <w:r>
        <w:rPr>
          <w:color w:val="333A33"/>
        </w:rPr>
        <w:t>м</w:t>
      </w:r>
      <w:r>
        <w:rPr>
          <w:color w:val="1C231B"/>
        </w:rPr>
        <w:t xml:space="preserve">истского </w:t>
      </w:r>
      <w:r>
        <w:rPr>
          <w:color w:val="333A33"/>
        </w:rPr>
        <w:t>х</w:t>
      </w:r>
      <w:r>
        <w:rPr>
          <w:color w:val="1C231B"/>
        </w:rPr>
        <w:t>арактера</w:t>
      </w:r>
    </w:p>
    <w:p w:rsidR="00A16B89" w:rsidRDefault="00A16B89" w:rsidP="00A16B89">
      <w:pPr>
        <w:ind w:firstLine="709"/>
      </w:pPr>
    </w:p>
    <w:p w:rsidR="00A16B89" w:rsidRDefault="00A16B89" w:rsidP="00A16B89">
      <w:pPr>
        <w:ind w:firstLine="709"/>
      </w:pPr>
      <w:r>
        <w:t xml:space="preserve">1.4. </w:t>
      </w:r>
      <w:r w:rsidR="00364D54">
        <w:t xml:space="preserve">В паспорте программы, в разделе </w:t>
      </w:r>
      <w:r w:rsidR="00364D54" w:rsidRPr="00364D54">
        <w:t xml:space="preserve">Перечень основных мероприятий муниципальной   программы </w:t>
      </w:r>
      <w:r w:rsidR="00364D54">
        <w:t xml:space="preserve">добавить </w:t>
      </w:r>
      <w:r w:rsidR="00B81927">
        <w:t xml:space="preserve">следующие строки: </w:t>
      </w:r>
    </w:p>
    <w:p w:rsidR="00A16B89" w:rsidRDefault="00B81927" w:rsidP="00A16B89">
      <w:pPr>
        <w:ind w:firstLine="709"/>
        <w:rPr>
          <w:color w:val="1D241B"/>
        </w:rPr>
      </w:pPr>
      <w:r>
        <w:t xml:space="preserve">- </w:t>
      </w:r>
      <w:r w:rsidRPr="00A16B89">
        <w:rPr>
          <w:color w:val="1D241B"/>
        </w:rPr>
        <w:t>организация и проведение со школьниками тематических занятий</w:t>
      </w:r>
      <w:r w:rsidRPr="00A16B89">
        <w:rPr>
          <w:color w:val="363C35"/>
        </w:rPr>
        <w:t xml:space="preserve">,  </w:t>
      </w:r>
      <w:r w:rsidRPr="00A16B89">
        <w:rPr>
          <w:color w:val="1D241B"/>
        </w:rPr>
        <w:t>направленных на гар</w:t>
      </w:r>
      <w:r w:rsidRPr="00A16B89">
        <w:rPr>
          <w:color w:val="363C35"/>
        </w:rPr>
        <w:t>м</w:t>
      </w:r>
      <w:r w:rsidRPr="00A16B89">
        <w:rPr>
          <w:color w:val="1D241B"/>
        </w:rPr>
        <w:t>онизацию межэтнических и межкультурных отношений</w:t>
      </w:r>
      <w:r w:rsidRPr="00A16B89">
        <w:rPr>
          <w:color w:val="363C35"/>
        </w:rPr>
        <w:t xml:space="preserve">,  </w:t>
      </w:r>
      <w:r w:rsidRPr="00A16B89">
        <w:rPr>
          <w:color w:val="1D241B"/>
        </w:rPr>
        <w:t>профилактику проявлений ксенофобии и укрепление толерантности</w:t>
      </w:r>
      <w:r w:rsidRPr="00A16B89">
        <w:rPr>
          <w:color w:val="363C35"/>
        </w:rPr>
        <w:t xml:space="preserve">, </w:t>
      </w:r>
      <w:r w:rsidRPr="00A16B89">
        <w:rPr>
          <w:color w:val="1D241B"/>
        </w:rPr>
        <w:t>в том  числе конкурсов, социальной рекламы</w:t>
      </w:r>
      <w:r w:rsidRPr="00A16B89">
        <w:rPr>
          <w:color w:val="363C35"/>
        </w:rPr>
        <w:t xml:space="preserve">, </w:t>
      </w:r>
      <w:r w:rsidRPr="00A16B89">
        <w:rPr>
          <w:color w:val="1D241B"/>
        </w:rPr>
        <w:t>лекций, вечеров вопросов и ответов</w:t>
      </w:r>
      <w:r w:rsidRPr="00A16B89">
        <w:rPr>
          <w:color w:val="363C35"/>
        </w:rPr>
        <w:t xml:space="preserve">,  </w:t>
      </w:r>
      <w:r w:rsidRPr="00A16B89">
        <w:rPr>
          <w:color w:val="1D241B"/>
        </w:rPr>
        <w:t xml:space="preserve">консультаций, показов учебных фильмов; </w:t>
      </w:r>
    </w:p>
    <w:p w:rsidR="00364D54" w:rsidRDefault="00B81927" w:rsidP="00A16B89">
      <w:pPr>
        <w:ind w:firstLine="709"/>
        <w:rPr>
          <w:color w:val="1D241B"/>
        </w:rPr>
      </w:pPr>
      <w:r w:rsidRPr="00A16B89">
        <w:rPr>
          <w:color w:val="1D241B"/>
        </w:rPr>
        <w:t xml:space="preserve">- </w:t>
      </w:r>
      <w:r w:rsidR="00A16B89" w:rsidRPr="00A16B89">
        <w:rPr>
          <w:color w:val="1D241B"/>
        </w:rPr>
        <w:t>оборудование информационных уличны</w:t>
      </w:r>
      <w:r w:rsidR="00A16B89" w:rsidRPr="00A16B89">
        <w:rPr>
          <w:color w:val="363C35"/>
        </w:rPr>
        <w:t xml:space="preserve">х </w:t>
      </w:r>
      <w:r w:rsidR="00A16B89" w:rsidRPr="00A16B89">
        <w:rPr>
          <w:color w:val="1D241B"/>
        </w:rPr>
        <w:t xml:space="preserve">стендов и размещение на них информации (в том числе оперативной информации) для населения </w:t>
      </w:r>
      <w:r w:rsidR="00A16B89" w:rsidRPr="00A16B89">
        <w:rPr>
          <w:color w:val="20281F"/>
        </w:rPr>
        <w:t>муниципального образования Виллозское городское поселение</w:t>
      </w:r>
      <w:r w:rsidR="00A16B89" w:rsidRPr="00A16B89">
        <w:rPr>
          <w:color w:val="1D241B"/>
        </w:rPr>
        <w:t xml:space="preserve"> по вопросам противодействия терроризму и экстремизму</w:t>
      </w:r>
    </w:p>
    <w:p w:rsidR="00A16B89" w:rsidRDefault="00A16B89" w:rsidP="00A16B89">
      <w:pPr>
        <w:ind w:firstLine="709"/>
        <w:rPr>
          <w:color w:val="1D241B"/>
        </w:rPr>
      </w:pPr>
      <w:r>
        <w:rPr>
          <w:color w:val="1D241B"/>
        </w:rPr>
        <w:t xml:space="preserve"> - провер</w:t>
      </w:r>
      <w:r>
        <w:rPr>
          <w:color w:val="363C35"/>
        </w:rPr>
        <w:t>к</w:t>
      </w:r>
      <w:r>
        <w:rPr>
          <w:color w:val="1D241B"/>
        </w:rPr>
        <w:t>а объектов м</w:t>
      </w:r>
      <w:r>
        <w:rPr>
          <w:color w:val="363C35"/>
        </w:rPr>
        <w:t>у</w:t>
      </w:r>
      <w:r>
        <w:rPr>
          <w:color w:val="1D241B"/>
        </w:rPr>
        <w:t>ниципальной собственности на предмет наличия нацистской атрибутики или си</w:t>
      </w:r>
      <w:r>
        <w:rPr>
          <w:color w:val="363C35"/>
        </w:rPr>
        <w:t>м</w:t>
      </w:r>
      <w:r>
        <w:rPr>
          <w:color w:val="1D241B"/>
        </w:rPr>
        <w:t xml:space="preserve">волики, иных элементов атрибутики </w:t>
      </w:r>
      <w:r>
        <w:rPr>
          <w:color w:val="1D241B"/>
        </w:rPr>
        <w:br/>
        <w:t>или си</w:t>
      </w:r>
      <w:r>
        <w:rPr>
          <w:color w:val="363C35"/>
        </w:rPr>
        <w:t>м</w:t>
      </w:r>
      <w:r>
        <w:rPr>
          <w:color w:val="1D241B"/>
        </w:rPr>
        <w:t>волики экстремистской направ</w:t>
      </w:r>
      <w:r>
        <w:rPr>
          <w:color w:val="363C35"/>
        </w:rPr>
        <w:t>л</w:t>
      </w:r>
      <w:r>
        <w:rPr>
          <w:color w:val="1D241B"/>
        </w:rPr>
        <w:t>енности</w:t>
      </w:r>
    </w:p>
    <w:p w:rsidR="0050752B" w:rsidRDefault="0050752B" w:rsidP="00A16B89">
      <w:pPr>
        <w:ind w:firstLine="709"/>
        <w:rPr>
          <w:color w:val="1D241B"/>
        </w:rPr>
      </w:pPr>
    </w:p>
    <w:p w:rsidR="00055422" w:rsidRDefault="00055422" w:rsidP="00A16B89">
      <w:pPr>
        <w:ind w:firstLine="709"/>
      </w:pPr>
      <w:r>
        <w:rPr>
          <w:color w:val="1D241B"/>
        </w:rPr>
        <w:t xml:space="preserve">1.5. </w:t>
      </w:r>
      <w:r w:rsidR="0050752B">
        <w:rPr>
          <w:color w:val="1D241B"/>
        </w:rPr>
        <w:t xml:space="preserve">В паспорте программы, в разделе </w:t>
      </w:r>
      <w:r w:rsidR="0050752B" w:rsidRPr="0050752B">
        <w:t>Планируемые результаты реализации муниципальной  программы</w:t>
      </w:r>
      <w:r w:rsidR="0050752B">
        <w:t xml:space="preserve"> добавить следующие строки: </w:t>
      </w:r>
    </w:p>
    <w:p w:rsidR="0050752B" w:rsidRDefault="0050752B" w:rsidP="00A16B89">
      <w:pPr>
        <w:ind w:firstLine="709"/>
        <w:rPr>
          <w:color w:val="1C231B"/>
        </w:rPr>
      </w:pPr>
      <w:r>
        <w:t xml:space="preserve">- </w:t>
      </w:r>
      <w:r>
        <w:rPr>
          <w:color w:val="1C231B"/>
        </w:rPr>
        <w:t xml:space="preserve">Уменьшение проявлений экстремизма и негативного отношения к </w:t>
      </w:r>
      <w:r>
        <w:rPr>
          <w:color w:val="333A33"/>
        </w:rPr>
        <w:t>л</w:t>
      </w:r>
      <w:r>
        <w:rPr>
          <w:color w:val="1C231B"/>
        </w:rPr>
        <w:t>ицам др</w:t>
      </w:r>
      <w:r>
        <w:rPr>
          <w:color w:val="333A33"/>
        </w:rPr>
        <w:t>у</w:t>
      </w:r>
      <w:r>
        <w:rPr>
          <w:color w:val="1C231B"/>
        </w:rPr>
        <w:t>гих национальностей</w:t>
      </w:r>
    </w:p>
    <w:p w:rsidR="0050752B" w:rsidRDefault="0050752B" w:rsidP="00A16B89">
      <w:pPr>
        <w:ind w:firstLine="709"/>
        <w:rPr>
          <w:color w:val="1C231B"/>
        </w:rPr>
      </w:pPr>
      <w:r>
        <w:rPr>
          <w:color w:val="1C231B"/>
        </w:rPr>
        <w:t>- Формирование толерантности и межэтнической культуры в молодежной среде, профилактика агрессивного поведения среди населения</w:t>
      </w:r>
    </w:p>
    <w:p w:rsidR="0050752B" w:rsidRDefault="0050752B" w:rsidP="00A16B89">
      <w:pPr>
        <w:ind w:firstLine="709"/>
        <w:rPr>
          <w:color w:val="1C231B"/>
        </w:rPr>
      </w:pPr>
    </w:p>
    <w:p w:rsidR="0050752B" w:rsidRPr="0050752B" w:rsidRDefault="009D2277" w:rsidP="00490BAA">
      <w:pPr>
        <w:numPr>
          <w:ilvl w:val="0"/>
          <w:numId w:val="4"/>
        </w:numPr>
        <w:ind w:left="0" w:firstLine="709"/>
        <w:rPr>
          <w:color w:val="1D241B"/>
        </w:rPr>
      </w:pPr>
      <w:r>
        <w:rPr>
          <w:color w:val="1D241B"/>
        </w:rPr>
        <w:t xml:space="preserve">Изложить 4 абзац 2 раздела в новой редакции: </w:t>
      </w:r>
    </w:p>
    <w:p w:rsidR="00A16B89" w:rsidRPr="00364D54" w:rsidRDefault="00A16B89" w:rsidP="00A16B89">
      <w:pPr>
        <w:ind w:firstLine="709"/>
      </w:pPr>
    </w:p>
    <w:p w:rsidR="009D2277" w:rsidRPr="009D0314" w:rsidRDefault="009D2277" w:rsidP="009D2277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D0314">
        <w:rPr>
          <w:color w:val="000000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9D2277" w:rsidRPr="009D0314" w:rsidRDefault="009D2277" w:rsidP="009D2277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D0314">
        <w:rPr>
          <w:color w:val="000000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9D2277" w:rsidRDefault="009D2277" w:rsidP="009D2277">
      <w:pPr>
        <w:pStyle w:val="aa"/>
        <w:shd w:val="clear" w:color="auto" w:fill="FFFFFF"/>
        <w:tabs>
          <w:tab w:val="left" w:pos="1020"/>
        </w:tabs>
        <w:spacing w:before="0" w:beforeAutospacing="0" w:after="0" w:afterAutospacing="0"/>
        <w:ind w:firstLine="680"/>
        <w:textAlignment w:val="baseline"/>
        <w:rPr>
          <w:color w:val="000000"/>
          <w:shd w:val="clear" w:color="auto" w:fill="FFFFFF"/>
        </w:rPr>
      </w:pPr>
      <w:r w:rsidRPr="00BB170A">
        <w:rPr>
          <w:color w:val="000000"/>
          <w:shd w:val="clear" w:color="auto" w:fill="FFFFFF"/>
        </w:rPr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490BAA" w:rsidRPr="00BB170A" w:rsidRDefault="00490BAA" w:rsidP="009D2277">
      <w:pPr>
        <w:pStyle w:val="aa"/>
        <w:shd w:val="clear" w:color="auto" w:fill="FFFFFF"/>
        <w:tabs>
          <w:tab w:val="left" w:pos="1020"/>
        </w:tabs>
        <w:spacing w:before="0" w:beforeAutospacing="0" w:after="0" w:afterAutospacing="0"/>
        <w:ind w:firstLine="680"/>
        <w:textAlignment w:val="baseline"/>
        <w:rPr>
          <w:b/>
        </w:rPr>
      </w:pPr>
    </w:p>
    <w:p w:rsidR="009D7308" w:rsidRDefault="00490BAA" w:rsidP="00490BAA">
      <w:pPr>
        <w:numPr>
          <w:ilvl w:val="0"/>
          <w:numId w:val="4"/>
        </w:numPr>
        <w:ind w:left="0" w:firstLine="680"/>
      </w:pPr>
      <w:r>
        <w:t>Изложить 9 абзац 3 раздела в следующей редакции:</w:t>
      </w:r>
    </w:p>
    <w:p w:rsidR="000541AC" w:rsidRDefault="000541AC" w:rsidP="000541AC">
      <w:pPr>
        <w:ind w:firstLine="709"/>
        <w:rPr>
          <w:color w:val="000000"/>
          <w:shd w:val="clear" w:color="auto" w:fill="FFFFFF"/>
        </w:rPr>
      </w:pPr>
      <w:r w:rsidRPr="00246AC1">
        <w:rPr>
          <w:color w:val="000000"/>
          <w:shd w:val="clear" w:color="auto" w:fill="FFFFFF"/>
        </w:rPr>
        <w:lastRenderedPageBreak/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246AC1">
        <w:rPr>
          <w:color w:val="000000"/>
        </w:rPr>
        <w:br/>
      </w:r>
      <w:r w:rsidRPr="00246AC1">
        <w:rPr>
          <w:color w:val="000000"/>
          <w:shd w:val="clear" w:color="auto" w:fill="FFFFFF"/>
        </w:rPr>
        <w:t xml:space="preserve">В обязанности </w:t>
      </w:r>
      <w:r>
        <w:rPr>
          <w:color w:val="000000"/>
          <w:shd w:val="clear" w:color="auto" w:fill="FFFFFF"/>
        </w:rPr>
        <w:t>администрации</w:t>
      </w:r>
      <w:r w:rsidRPr="00246AC1">
        <w:rPr>
          <w:color w:val="000000"/>
          <w:shd w:val="clear" w:color="auto" w:fill="FFFFFF"/>
        </w:rPr>
        <w:t xml:space="preserve"> входит не только создание условий для нормального функционирования общественных, в том числе молодежных организа</w:t>
      </w:r>
      <w:r>
        <w:rPr>
          <w:color w:val="000000"/>
          <w:shd w:val="clear" w:color="auto" w:fill="FFFFFF"/>
        </w:rPr>
        <w:t>ций и сотрудничество с ними. Так же</w:t>
      </w:r>
      <w:r w:rsidRPr="00246AC1">
        <w:rPr>
          <w:color w:val="000000"/>
          <w:shd w:val="clear" w:color="auto" w:fill="FFFFFF"/>
        </w:rPr>
        <w:t xml:space="preserve"> обязанностью является и осуществление надзора и </w:t>
      </w:r>
      <w:proofErr w:type="gramStart"/>
      <w:r w:rsidRPr="00246AC1">
        <w:rPr>
          <w:color w:val="000000"/>
          <w:shd w:val="clear" w:color="auto" w:fill="FFFFFF"/>
        </w:rPr>
        <w:t>контроля за</w:t>
      </w:r>
      <w:proofErr w:type="gramEnd"/>
      <w:r w:rsidRPr="00246AC1">
        <w:rPr>
          <w:color w:val="000000"/>
          <w:shd w:val="clear" w:color="auto" w:fill="FFFFFF"/>
        </w:rPr>
        <w:t xml:space="preserve"> деятельностью общественных объединений и организаций, во избежание развития среди них течений антигосударственной, </w:t>
      </w:r>
      <w:proofErr w:type="spellStart"/>
      <w:r w:rsidRPr="00246AC1">
        <w:rPr>
          <w:color w:val="000000"/>
          <w:shd w:val="clear" w:color="auto" w:fill="FFFFFF"/>
        </w:rPr>
        <w:t>антисоциальной</w:t>
      </w:r>
      <w:proofErr w:type="spellEnd"/>
      <w:r w:rsidRPr="00246AC1">
        <w:rPr>
          <w:color w:val="000000"/>
          <w:shd w:val="clear" w:color="auto" w:fill="FFFFFF"/>
        </w:rPr>
        <w:t>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7B4BAF" w:rsidRPr="00246AC1" w:rsidRDefault="007B4BAF" w:rsidP="000541AC">
      <w:pPr>
        <w:ind w:firstLine="709"/>
      </w:pPr>
    </w:p>
    <w:p w:rsidR="00490BAA" w:rsidRDefault="007B4BAF" w:rsidP="007B4BAF">
      <w:pPr>
        <w:numPr>
          <w:ilvl w:val="0"/>
          <w:numId w:val="4"/>
        </w:numPr>
        <w:ind w:left="0" w:firstLine="680"/>
      </w:pPr>
      <w:r>
        <w:t>В  1 абзац  4 раздела  внести следующие пункты:</w:t>
      </w:r>
    </w:p>
    <w:p w:rsidR="007B4BAF" w:rsidRDefault="007B4BAF" w:rsidP="007B4BAF">
      <w:pPr>
        <w:ind w:left="680"/>
      </w:pPr>
    </w:p>
    <w:p w:rsidR="007B4BAF" w:rsidRDefault="007B4BAF" w:rsidP="007B4BAF">
      <w:pPr>
        <w:ind w:firstLine="709"/>
        <w:rPr>
          <w:color w:val="1C231B"/>
        </w:rPr>
      </w:pPr>
      <w:r>
        <w:rPr>
          <w:color w:val="1C231B"/>
        </w:rPr>
        <w:t xml:space="preserve">- противодействие  терроризму и экстремизму, а также защита жизни </w:t>
      </w:r>
      <w:r>
        <w:rPr>
          <w:color w:val="1C231B"/>
        </w:rPr>
        <w:br/>
        <w:t>граждан</w:t>
      </w:r>
      <w:r>
        <w:rPr>
          <w:color w:val="333A33"/>
        </w:rPr>
        <w:t xml:space="preserve">, </w:t>
      </w:r>
      <w:r>
        <w:rPr>
          <w:color w:val="1C231B"/>
        </w:rPr>
        <w:t xml:space="preserve">проживающих на территории </w:t>
      </w:r>
      <w:r>
        <w:rPr>
          <w:color w:val="20281F"/>
        </w:rPr>
        <w:t>муниципального образования Виллозское сельское поселение</w:t>
      </w:r>
      <w:r>
        <w:rPr>
          <w:i/>
          <w:color w:val="1C231B"/>
        </w:rPr>
        <w:t xml:space="preserve">, </w:t>
      </w:r>
      <w:r>
        <w:rPr>
          <w:color w:val="1C231B"/>
        </w:rPr>
        <w:t xml:space="preserve">от террористических и экстремистских актов путем: </w:t>
      </w:r>
    </w:p>
    <w:p w:rsidR="007B4BAF" w:rsidRDefault="007B4BAF" w:rsidP="007B4BAF">
      <w:pPr>
        <w:ind w:firstLine="709"/>
        <w:rPr>
          <w:i/>
          <w:color w:val="1C231B"/>
        </w:rPr>
      </w:pPr>
      <w:r>
        <w:rPr>
          <w:color w:val="1C231B"/>
        </w:rPr>
        <w:t xml:space="preserve"> - усиление  антитеррористической защищенности потенциально опасных </w:t>
      </w:r>
      <w:r>
        <w:rPr>
          <w:color w:val="1C231B"/>
        </w:rPr>
        <w:br/>
        <w:t>объектов, мест массового пребывания людей и объектов жизнеобеспечения</w:t>
      </w:r>
      <w:r>
        <w:rPr>
          <w:color w:val="333A33"/>
        </w:rPr>
        <w:t xml:space="preserve">, </w:t>
      </w:r>
      <w:r>
        <w:rPr>
          <w:color w:val="333A33"/>
        </w:rPr>
        <w:br/>
      </w:r>
      <w:r>
        <w:rPr>
          <w:color w:val="1C231B"/>
        </w:rPr>
        <w:t xml:space="preserve">находящихся в собственности или в ведении </w:t>
      </w:r>
      <w:r>
        <w:rPr>
          <w:color w:val="20281F"/>
        </w:rPr>
        <w:t>муниципального образования Виллозское сельское поселение</w:t>
      </w:r>
      <w:r>
        <w:rPr>
          <w:i/>
          <w:color w:val="333A33"/>
        </w:rPr>
        <w:t xml:space="preserve">, </w:t>
      </w:r>
      <w:r>
        <w:rPr>
          <w:color w:val="1C231B"/>
        </w:rPr>
        <w:t xml:space="preserve">иных субъектов, осуществляющих свою деятельность на территории </w:t>
      </w:r>
      <w:r>
        <w:rPr>
          <w:color w:val="20281F"/>
        </w:rPr>
        <w:t>муниципального образования Виллозское сельское поселение;</w:t>
      </w:r>
    </w:p>
    <w:p w:rsidR="007B4BAF" w:rsidRDefault="007B4BAF" w:rsidP="007B4BAF">
      <w:pPr>
        <w:tabs>
          <w:tab w:val="left" w:pos="691"/>
          <w:tab w:val="left" w:pos="2736"/>
          <w:tab w:val="left" w:pos="3446"/>
          <w:tab w:val="left" w:pos="5376"/>
        </w:tabs>
        <w:ind w:firstLine="709"/>
        <w:rPr>
          <w:color w:val="1C231B"/>
        </w:rPr>
      </w:pPr>
      <w:r>
        <w:t xml:space="preserve">- </w:t>
      </w:r>
      <w:r>
        <w:rPr>
          <w:color w:val="1C231B"/>
        </w:rPr>
        <w:t>организация и проведение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</w:t>
      </w:r>
      <w:r>
        <w:rPr>
          <w:color w:val="333A33"/>
        </w:rPr>
        <w:t xml:space="preserve">, </w:t>
      </w:r>
      <w:r>
        <w:rPr>
          <w:color w:val="1C231B"/>
        </w:rPr>
        <w:t xml:space="preserve">порядку действий при их возникновении; </w:t>
      </w:r>
    </w:p>
    <w:p w:rsidR="007B4BAF" w:rsidRDefault="007B4BAF" w:rsidP="007B4BAF">
      <w:pPr>
        <w:ind w:firstLine="709"/>
        <w:rPr>
          <w:color w:val="ABB5B7"/>
        </w:rPr>
      </w:pPr>
      <w:r>
        <w:rPr>
          <w:color w:val="333A33"/>
        </w:rPr>
        <w:t xml:space="preserve">- </w:t>
      </w:r>
      <w:r>
        <w:rPr>
          <w:color w:val="1C231B"/>
        </w:rPr>
        <w:t xml:space="preserve"> уменьшение проявлений экстремизма и негативного отношения к </w:t>
      </w:r>
      <w:r>
        <w:rPr>
          <w:color w:val="333A33"/>
        </w:rPr>
        <w:t>л</w:t>
      </w:r>
      <w:r>
        <w:rPr>
          <w:color w:val="1C231B"/>
        </w:rPr>
        <w:t>ицам др</w:t>
      </w:r>
      <w:r>
        <w:rPr>
          <w:color w:val="333A33"/>
        </w:rPr>
        <w:t>у</w:t>
      </w:r>
      <w:r>
        <w:rPr>
          <w:color w:val="1C231B"/>
        </w:rPr>
        <w:t xml:space="preserve">гих национальностей и религиозных </w:t>
      </w:r>
      <w:proofErr w:type="spellStart"/>
      <w:r>
        <w:rPr>
          <w:color w:val="1C231B"/>
        </w:rPr>
        <w:t>конфессий</w:t>
      </w:r>
      <w:proofErr w:type="spellEnd"/>
      <w:proofErr w:type="gramStart"/>
      <w:r>
        <w:rPr>
          <w:color w:val="1C231B"/>
        </w:rPr>
        <w:t>;</w:t>
      </w:r>
      <w:r>
        <w:rPr>
          <w:color w:val="D2D9D7"/>
        </w:rPr>
        <w:t>.</w:t>
      </w:r>
      <w:r>
        <w:rPr>
          <w:color w:val="ABB5B7"/>
        </w:rPr>
        <w:t xml:space="preserve"> </w:t>
      </w:r>
      <w:proofErr w:type="gramEnd"/>
    </w:p>
    <w:p w:rsidR="007B4BAF" w:rsidRDefault="007B4BAF" w:rsidP="007B4BAF">
      <w:pPr>
        <w:ind w:firstLine="709"/>
        <w:rPr>
          <w:color w:val="333A33"/>
        </w:rPr>
      </w:pPr>
      <w:r>
        <w:rPr>
          <w:color w:val="333A33"/>
        </w:rPr>
        <w:t xml:space="preserve">- </w:t>
      </w:r>
      <w:r>
        <w:rPr>
          <w:color w:val="1C231B"/>
        </w:rPr>
        <w:t xml:space="preserve">формирование у граждан, проживающих на территории </w:t>
      </w:r>
      <w:r>
        <w:rPr>
          <w:color w:val="20281F"/>
        </w:rPr>
        <w:t>муниципального образования Виллозское сельское поселение</w:t>
      </w:r>
      <w:r>
        <w:rPr>
          <w:i/>
          <w:color w:val="333A33"/>
        </w:rPr>
        <w:t xml:space="preserve">, </w:t>
      </w:r>
      <w:r>
        <w:rPr>
          <w:color w:val="1C231B"/>
        </w:rPr>
        <w:t>вн</w:t>
      </w:r>
      <w:r>
        <w:rPr>
          <w:color w:val="333A33"/>
        </w:rPr>
        <w:t>у</w:t>
      </w:r>
      <w:r>
        <w:rPr>
          <w:color w:val="1C231B"/>
        </w:rPr>
        <w:t xml:space="preserve">тренней потребности в толерантном поведении к </w:t>
      </w:r>
      <w:r>
        <w:rPr>
          <w:color w:val="333A33"/>
        </w:rPr>
        <w:t>л</w:t>
      </w:r>
      <w:r>
        <w:rPr>
          <w:color w:val="1C231B"/>
        </w:rPr>
        <w:t>ю</w:t>
      </w:r>
      <w:r>
        <w:rPr>
          <w:color w:val="333A33"/>
        </w:rPr>
        <w:t>д</w:t>
      </w:r>
      <w:r>
        <w:rPr>
          <w:color w:val="1C231B"/>
        </w:rPr>
        <w:t>ям других национальностей и религиозны</w:t>
      </w:r>
      <w:r>
        <w:rPr>
          <w:color w:val="333A33"/>
        </w:rPr>
        <w:t xml:space="preserve">х </w:t>
      </w:r>
      <w:proofErr w:type="spellStart"/>
      <w:r>
        <w:rPr>
          <w:color w:val="1C231B"/>
        </w:rPr>
        <w:t>конфессий</w:t>
      </w:r>
      <w:proofErr w:type="spellEnd"/>
      <w:r>
        <w:rPr>
          <w:color w:val="1C231B"/>
        </w:rPr>
        <w:t xml:space="preserve"> на основе ценностей многонационального российского общества</w:t>
      </w:r>
      <w:r>
        <w:rPr>
          <w:color w:val="333A33"/>
        </w:rPr>
        <w:t xml:space="preserve">, </w:t>
      </w:r>
      <w:r>
        <w:rPr>
          <w:color w:val="1C231B"/>
        </w:rPr>
        <w:t>культурного самосознания, принципов соблюдения прав и свобод человека</w:t>
      </w:r>
      <w:r>
        <w:rPr>
          <w:color w:val="333A33"/>
        </w:rPr>
        <w:t xml:space="preserve">; </w:t>
      </w:r>
    </w:p>
    <w:p w:rsidR="00150D29" w:rsidRDefault="007B4BAF" w:rsidP="00624F09">
      <w:pPr>
        <w:ind w:firstLine="709"/>
        <w:rPr>
          <w:color w:val="333A33"/>
        </w:rPr>
      </w:pPr>
      <w:r>
        <w:rPr>
          <w:color w:val="000000"/>
        </w:rPr>
        <w:t xml:space="preserve">-  </w:t>
      </w:r>
      <w:r>
        <w:rPr>
          <w:color w:val="1C231B"/>
        </w:rPr>
        <w:t>формирование толерантности и межэтнической культуры в молодежной среде, профилактика агрессивного поведения</w:t>
      </w:r>
      <w:r>
        <w:rPr>
          <w:color w:val="333A33"/>
        </w:rPr>
        <w:t xml:space="preserve">. </w:t>
      </w:r>
    </w:p>
    <w:p w:rsidR="00624F09" w:rsidRDefault="00624F09" w:rsidP="00624F09">
      <w:pPr>
        <w:ind w:firstLine="709"/>
        <w:rPr>
          <w:color w:val="333A33"/>
        </w:rPr>
      </w:pPr>
    </w:p>
    <w:p w:rsidR="00624F09" w:rsidRDefault="00624F09" w:rsidP="00624F09">
      <w:pPr>
        <w:numPr>
          <w:ilvl w:val="0"/>
          <w:numId w:val="4"/>
        </w:numPr>
        <w:ind w:left="0" w:firstLine="680"/>
        <w:rPr>
          <w:color w:val="333A33"/>
        </w:rPr>
      </w:pPr>
      <w:r>
        <w:rPr>
          <w:color w:val="333A33"/>
        </w:rPr>
        <w:t>Изложить 2 абзац  8 раздела в следующей редакции:</w:t>
      </w:r>
    </w:p>
    <w:p w:rsidR="00624F09" w:rsidRDefault="00624F09" w:rsidP="00624F09">
      <w:pPr>
        <w:ind w:left="680"/>
        <w:rPr>
          <w:color w:val="333A33"/>
        </w:rPr>
      </w:pPr>
    </w:p>
    <w:p w:rsidR="00624F09" w:rsidRPr="00D04956" w:rsidRDefault="00624F09" w:rsidP="00624F09">
      <w:pPr>
        <w:pStyle w:val="a7"/>
        <w:ind w:firstLine="720"/>
      </w:pPr>
      <w:r w:rsidRPr="00D04956">
        <w:t>Реализация Программы и ее финанс</w:t>
      </w:r>
      <w:r>
        <w:t>ирование в полном объеме позволи</w:t>
      </w:r>
      <w:r w:rsidRPr="00D04956">
        <w:t>т:</w:t>
      </w:r>
    </w:p>
    <w:p w:rsidR="00624F09" w:rsidRPr="00D04956" w:rsidRDefault="00624F09" w:rsidP="00624F09">
      <w:pPr>
        <w:pStyle w:val="a7"/>
        <w:numPr>
          <w:ilvl w:val="0"/>
          <w:numId w:val="15"/>
        </w:numPr>
        <w:autoSpaceDE w:val="0"/>
        <w:autoSpaceDN w:val="0"/>
        <w:spacing w:after="0"/>
        <w:jc w:val="both"/>
      </w:pPr>
      <w:proofErr w:type="gramStart"/>
      <w:r w:rsidRPr="00D04956">
        <w:t>снизить число</w:t>
      </w:r>
      <w:proofErr w:type="gramEnd"/>
      <w:r w:rsidRPr="00D04956">
        <w:t xml:space="preserve"> пострадавших людей и наносимый огнем материальный ущерб;</w:t>
      </w:r>
    </w:p>
    <w:p w:rsidR="00624F09" w:rsidRPr="00D04956" w:rsidRDefault="00624F09" w:rsidP="00624F09">
      <w:pPr>
        <w:pStyle w:val="a7"/>
        <w:numPr>
          <w:ilvl w:val="0"/>
          <w:numId w:val="15"/>
        </w:numPr>
        <w:autoSpaceDE w:val="0"/>
        <w:autoSpaceDN w:val="0"/>
        <w:spacing w:after="0"/>
        <w:jc w:val="both"/>
      </w:pPr>
      <w:r w:rsidRPr="00D04956">
        <w:t xml:space="preserve">уменьшить риск пожаров в жилом секторе и в муниципальных учреждениях муниципального образования  Виллозское </w:t>
      </w:r>
      <w:r>
        <w:t>городское</w:t>
      </w:r>
      <w:r w:rsidRPr="00D04956">
        <w:t xml:space="preserve"> поселение;</w:t>
      </w:r>
    </w:p>
    <w:p w:rsidR="00624F09" w:rsidRPr="00D04956" w:rsidRDefault="00624F09" w:rsidP="00624F09">
      <w:pPr>
        <w:pStyle w:val="a7"/>
        <w:numPr>
          <w:ilvl w:val="0"/>
          <w:numId w:val="15"/>
        </w:numPr>
        <w:autoSpaceDE w:val="0"/>
        <w:autoSpaceDN w:val="0"/>
        <w:spacing w:after="0"/>
        <w:jc w:val="both"/>
      </w:pPr>
      <w:r w:rsidRPr="00D04956">
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624F09" w:rsidRPr="001076DD" w:rsidRDefault="00624F09" w:rsidP="00624F09">
      <w:pPr>
        <w:pStyle w:val="a7"/>
        <w:numPr>
          <w:ilvl w:val="0"/>
          <w:numId w:val="15"/>
        </w:numPr>
        <w:autoSpaceDE w:val="0"/>
        <w:autoSpaceDN w:val="0"/>
        <w:spacing w:after="0"/>
        <w:jc w:val="both"/>
        <w:rPr>
          <w:b/>
        </w:rPr>
      </w:pPr>
      <w:r w:rsidRPr="00D04956">
        <w:t xml:space="preserve">повысить </w:t>
      </w:r>
      <w:r>
        <w:t>пожарную грамотность населения;</w:t>
      </w:r>
    </w:p>
    <w:p w:rsidR="00624F09" w:rsidRPr="00DB00B7" w:rsidRDefault="00624F09" w:rsidP="00624F09">
      <w:pPr>
        <w:numPr>
          <w:ilvl w:val="0"/>
          <w:numId w:val="15"/>
        </w:numPr>
        <w:autoSpaceDE w:val="0"/>
        <w:autoSpaceDN w:val="0"/>
        <w:jc w:val="both"/>
        <w:rPr>
          <w:b/>
        </w:rPr>
      </w:pPr>
      <w:r>
        <w:lastRenderedPageBreak/>
        <w:t>повысить оперативность</w:t>
      </w:r>
      <w:r w:rsidRPr="006134C7">
        <w:t xml:space="preserve">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6134C7">
        <w:t>контроля за</w:t>
      </w:r>
      <w:proofErr w:type="gramEnd"/>
      <w:r w:rsidRPr="006134C7">
        <w:t xml:space="preserve"> ситуацией в общественных местах;</w:t>
      </w:r>
    </w:p>
    <w:p w:rsidR="00624F09" w:rsidRDefault="00624F09" w:rsidP="00624F09">
      <w:pPr>
        <w:numPr>
          <w:ilvl w:val="0"/>
          <w:numId w:val="15"/>
        </w:numPr>
        <w:autoSpaceDE w:val="0"/>
        <w:autoSpaceDN w:val="0"/>
        <w:jc w:val="both"/>
      </w:pPr>
      <w:r>
        <w:t>м</w:t>
      </w:r>
      <w:r w:rsidRPr="00623785">
        <w:t>иними</w:t>
      </w:r>
      <w:r>
        <w:t>зировать и (или) ликвидировать последствия</w:t>
      </w:r>
      <w:r w:rsidRPr="00623785">
        <w:t xml:space="preserve"> проявлений терроризма и экстремизма в границах поселения</w:t>
      </w:r>
    </w:p>
    <w:p w:rsidR="00624F09" w:rsidRDefault="00624F09" w:rsidP="00624F09">
      <w:pPr>
        <w:ind w:left="680"/>
        <w:rPr>
          <w:color w:val="333A33"/>
        </w:rPr>
      </w:pPr>
    </w:p>
    <w:p w:rsidR="00624F09" w:rsidRPr="00624F09" w:rsidRDefault="00624F09" w:rsidP="00BD5B19">
      <w:pPr>
        <w:rPr>
          <w:color w:val="333A33"/>
        </w:rPr>
      </w:pPr>
    </w:p>
    <w:p w:rsidR="00080C10" w:rsidRDefault="00080C10" w:rsidP="00080C10">
      <w:pPr>
        <w:jc w:val="both"/>
      </w:pPr>
      <w:r>
        <w:t>Во всем остальном муниципальную программу</w:t>
      </w:r>
      <w:r w:rsidRPr="00D666DD">
        <w:t xml:space="preserve"> </w:t>
      </w:r>
      <w:r w:rsidRPr="00B84E26">
        <w:t>"</w:t>
      </w:r>
      <w:r w:rsidRPr="00FC3449">
        <w:t xml:space="preserve">Обеспечение безопасности на территории   муниципального  образования Виллозское </w:t>
      </w:r>
      <w:r w:rsidR="00150D29">
        <w:t>городское</w:t>
      </w:r>
      <w:r w:rsidRPr="00FC3449">
        <w:t xml:space="preserve"> поселение муниципального образования Ло</w:t>
      </w:r>
      <w:r>
        <w:t>моносовский муниципальный район</w:t>
      </w:r>
      <w:r w:rsidRPr="00FC3449">
        <w:t xml:space="preserve"> Ленинградской области</w:t>
      </w:r>
      <w:r>
        <w:t xml:space="preserve"> </w:t>
      </w:r>
      <w:r w:rsidR="00150D29">
        <w:t xml:space="preserve"> на 2018-2020</w:t>
      </w:r>
      <w:r w:rsidRPr="00FC3449">
        <w:t xml:space="preserve">  годы"</w:t>
      </w:r>
      <w:r>
        <w:t xml:space="preserve"> оставить без изменения.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</w:t>
      </w:r>
      <w:r w:rsidR="006501D8">
        <w:t xml:space="preserve">подлежит </w:t>
      </w:r>
      <w:r w:rsidRPr="004E72CD">
        <w:t>опубликовани</w:t>
      </w:r>
      <w:r w:rsidR="006501D8">
        <w:t>ю</w:t>
      </w:r>
      <w:r w:rsidRPr="004E72CD">
        <w:t xml:space="preserve"> на официальном сайте муницип</w:t>
      </w:r>
      <w:r w:rsidR="00D026B7">
        <w:t>ального образования Виллозское городское</w:t>
      </w:r>
      <w:r w:rsidRPr="004E72CD">
        <w:t xml:space="preserve"> поселение по электронному адресу: </w:t>
      </w:r>
      <w:hyperlink r:id="rId7" w:history="1">
        <w:r w:rsidR="00D026B7" w:rsidRPr="008740B5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AF71F1">
        <w:t>опубликования</w:t>
      </w:r>
      <w:r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FA1593">
        <w:t xml:space="preserve"> </w:t>
      </w:r>
      <w:r w:rsidR="00AC123F">
        <w:t>оставляю за собой.</w:t>
      </w:r>
    </w:p>
    <w:p w:rsidR="001D4EF2" w:rsidRDefault="001D4EF2" w:rsidP="001D4EF2">
      <w:pPr>
        <w:jc w:val="both"/>
      </w:pPr>
    </w:p>
    <w:p w:rsidR="003E51B4" w:rsidRDefault="003E51B4" w:rsidP="003E51B4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150D29" w:rsidP="002B55B5">
      <w:pPr>
        <w:outlineLvl w:val="0"/>
      </w:pPr>
      <w:r>
        <w:t>И. о.</w:t>
      </w:r>
      <w:r w:rsidR="007024AD">
        <w:t xml:space="preserve"> </w:t>
      </w:r>
      <w:r w:rsidR="00AC123F">
        <w:t>г</w:t>
      </w:r>
      <w:r w:rsidR="00883A38" w:rsidRPr="00C875E1">
        <w:t>лав</w:t>
      </w:r>
      <w:r w:rsidR="00AC123F">
        <w:t>ы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E1487C" w:rsidRDefault="00883A38" w:rsidP="00C875E1">
      <w:r w:rsidRPr="00C875E1">
        <w:t>Виллозского</w:t>
      </w:r>
      <w:r w:rsidR="00C875E1">
        <w:t xml:space="preserve"> </w:t>
      </w:r>
      <w:r w:rsidR="00D026B7">
        <w:t>городского</w:t>
      </w:r>
      <w:r w:rsidR="00C875E1">
        <w:t xml:space="preserve"> поселения </w:t>
      </w:r>
      <w:r w:rsidR="00C875E1">
        <w:tab/>
      </w:r>
      <w:r w:rsidR="00C875E1">
        <w:tab/>
      </w:r>
      <w:r w:rsidR="00D026B7">
        <w:t xml:space="preserve">             </w:t>
      </w:r>
      <w:r w:rsidR="00C875E1">
        <w:tab/>
      </w:r>
      <w:r w:rsidR="00C875E1">
        <w:tab/>
      </w:r>
      <w:r w:rsidRPr="00C875E1">
        <w:t xml:space="preserve">  </w:t>
      </w:r>
      <w:r w:rsidR="00150D29">
        <w:t>Воробьев В.А.</w:t>
      </w:r>
    </w:p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Pr="00E1487C" w:rsidRDefault="00E1487C" w:rsidP="00E1487C"/>
    <w:p w:rsidR="00E1487C" w:rsidRDefault="00E1487C" w:rsidP="00E1487C"/>
    <w:p w:rsidR="00883A38" w:rsidRDefault="00E1487C" w:rsidP="00E1487C">
      <w:pPr>
        <w:tabs>
          <w:tab w:val="left" w:pos="1920"/>
        </w:tabs>
      </w:pPr>
      <w:r>
        <w:tab/>
      </w:r>
    </w:p>
    <w:p w:rsidR="00E1487C" w:rsidRDefault="00E1487C" w:rsidP="00E1487C">
      <w:pPr>
        <w:tabs>
          <w:tab w:val="left" w:pos="1920"/>
        </w:tabs>
      </w:pPr>
    </w:p>
    <w:p w:rsidR="00E1487C" w:rsidRDefault="00E1487C" w:rsidP="00E1487C">
      <w:pPr>
        <w:tabs>
          <w:tab w:val="left" w:pos="1920"/>
        </w:tabs>
      </w:pPr>
    </w:p>
    <w:p w:rsidR="00E1487C" w:rsidRDefault="00E1487C" w:rsidP="00E1487C">
      <w:pPr>
        <w:tabs>
          <w:tab w:val="left" w:pos="1920"/>
        </w:tabs>
      </w:pPr>
    </w:p>
    <w:p w:rsidR="00E1487C" w:rsidRDefault="00E1487C" w:rsidP="00E1487C">
      <w:pPr>
        <w:tabs>
          <w:tab w:val="left" w:pos="1920"/>
        </w:tabs>
      </w:pPr>
    </w:p>
    <w:p w:rsidR="00E1487C" w:rsidRPr="00EF3A72" w:rsidRDefault="00E1487C" w:rsidP="00E1487C">
      <w:pPr>
        <w:ind w:left="6372"/>
      </w:pPr>
      <w:r>
        <w:t>Приложение</w:t>
      </w:r>
      <w:r w:rsidRPr="00EF3A72">
        <w:br/>
      </w:r>
      <w:r>
        <w:t xml:space="preserve">к </w:t>
      </w:r>
      <w:r w:rsidRPr="00EF3A72">
        <w:t>постановлени</w:t>
      </w:r>
      <w:r>
        <w:t>ю</w:t>
      </w:r>
      <w:r w:rsidRPr="00EF3A72">
        <w:t xml:space="preserve"> </w:t>
      </w:r>
      <w:r>
        <w:lastRenderedPageBreak/>
        <w:t>администрации Виллозского</w:t>
      </w:r>
      <w:r w:rsidRPr="00EF3A72">
        <w:t xml:space="preserve"> </w:t>
      </w:r>
      <w:r>
        <w:t>городского</w:t>
      </w:r>
      <w:r w:rsidRPr="00EF3A72">
        <w:t xml:space="preserve"> поселени</w:t>
      </w:r>
      <w:r>
        <w:t>я</w:t>
      </w:r>
      <w:r w:rsidRPr="00EF3A72">
        <w:t xml:space="preserve"> от</w:t>
      </w:r>
      <w:r>
        <w:t xml:space="preserve"> _________ 2019 № ____</w:t>
      </w:r>
    </w:p>
    <w:p w:rsidR="00E1487C" w:rsidRPr="00EF3A72" w:rsidRDefault="00E1487C" w:rsidP="00E1487C"/>
    <w:p w:rsidR="00E1487C" w:rsidRPr="004E0AB4" w:rsidRDefault="00E1487C" w:rsidP="00E1487C"/>
    <w:p w:rsidR="00E1487C" w:rsidRPr="004E0AB4" w:rsidRDefault="00E1487C" w:rsidP="00E1487C">
      <w:pPr>
        <w:pStyle w:val="11"/>
        <w:tabs>
          <w:tab w:val="left" w:pos="283"/>
        </w:tabs>
        <w:ind w:left="0"/>
        <w:jc w:val="center"/>
        <w:rPr>
          <w:b/>
        </w:rPr>
      </w:pPr>
      <w:r>
        <w:rPr>
          <w:b/>
        </w:rPr>
        <w:t>ПАСПОРТ</w:t>
      </w:r>
      <w:r>
        <w:rPr>
          <w:b/>
        </w:rPr>
        <w:br/>
        <w:t>подпрограммы «Ф</w:t>
      </w:r>
      <w:r w:rsidRPr="004E0AB4">
        <w:rPr>
          <w:b/>
        </w:rPr>
        <w:t>ормировани</w:t>
      </w:r>
      <w:r>
        <w:rPr>
          <w:b/>
        </w:rPr>
        <w:t>е</w:t>
      </w:r>
      <w:r w:rsidRPr="004E0AB4">
        <w:rPr>
          <w:b/>
        </w:rPr>
        <w:t xml:space="preserve"> законопослушного поведения участников дорожного движения на территории муниципального образования </w:t>
      </w:r>
      <w:r>
        <w:rPr>
          <w:b/>
        </w:rPr>
        <w:t>Виллозское</w:t>
      </w:r>
      <w:r w:rsidRPr="004E0AB4">
        <w:rPr>
          <w:b/>
        </w:rPr>
        <w:t xml:space="preserve"> </w:t>
      </w:r>
      <w:r>
        <w:rPr>
          <w:b/>
        </w:rPr>
        <w:t>городское</w:t>
      </w:r>
      <w:r w:rsidRPr="004E0AB4">
        <w:rPr>
          <w:b/>
        </w:rPr>
        <w:t xml:space="preserve"> поселение Ломоносовского муниципального района Ленинградской области</w:t>
      </w:r>
      <w:r>
        <w:rPr>
          <w:b/>
        </w:rPr>
        <w:t>»</w:t>
      </w:r>
    </w:p>
    <w:p w:rsidR="00E1487C" w:rsidRPr="004E0AB4" w:rsidRDefault="00E1487C" w:rsidP="00E1487C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6"/>
        <w:gridCol w:w="7230"/>
      </w:tblGrid>
      <w:tr w:rsidR="00E1487C" w:rsidRPr="004E0AB4" w:rsidTr="009D0F9F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Наименование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9D0F9F">
            <w:r w:rsidRPr="004E0AB4">
              <w:t>П</w:t>
            </w:r>
            <w:r>
              <w:t>одп</w:t>
            </w:r>
            <w:r w:rsidRPr="004E0AB4">
              <w:t xml:space="preserve">рограмма </w:t>
            </w:r>
            <w:r>
              <w:t>«Ф</w:t>
            </w:r>
            <w:r w:rsidRPr="004E0AB4">
              <w:t>ормировани</w:t>
            </w:r>
            <w:r>
              <w:t>е</w:t>
            </w:r>
            <w:r w:rsidRPr="004E0AB4">
              <w:t xml:space="preserve"> законопослушного поведения участников дорожного движения на территории муниципального образования </w:t>
            </w:r>
            <w:r>
              <w:t>Виллозское</w:t>
            </w:r>
            <w:r w:rsidRPr="004E0AB4">
              <w:t xml:space="preserve"> городское поселение Ломоносовского муниципального района Ленинградской области</w:t>
            </w:r>
            <w:r>
              <w:t>»</w:t>
            </w:r>
          </w:p>
        </w:tc>
      </w:tr>
      <w:tr w:rsidR="00E1487C" w:rsidRPr="004E0AB4" w:rsidTr="009D0F9F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Исполнители</w:t>
            </w:r>
            <w:r>
              <w:t xml:space="preserve"> </w:t>
            </w:r>
            <w:r w:rsidRPr="004E0AB4"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9D0F9F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  <w:r w:rsidRPr="004E0AB4">
              <w:t xml:space="preserve"> Ломоносовского муниципального района Ленинградской области</w:t>
            </w:r>
            <w:r>
              <w:t>; ОГИБДД ОМВД России по Ломоносовскому району Ленинградской области</w:t>
            </w:r>
          </w:p>
        </w:tc>
      </w:tr>
      <w:tr w:rsidR="00E1487C" w:rsidRPr="004E0AB4" w:rsidTr="009D0F9F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Цель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9D0F9F">
            <w:r w:rsidRPr="004E0AB4">
              <w:t>Сокращение количества дорожно-транспортных происшествий с пострадавшими</w:t>
            </w:r>
            <w:r>
              <w:t>;</w:t>
            </w:r>
            <w:r w:rsidRPr="004E0AB4">
              <w:t xml:space="preserve"> повышение уровня правового воспитания участников дорожного движения, культуры их поведения</w:t>
            </w:r>
            <w:r>
              <w:t xml:space="preserve">; </w:t>
            </w:r>
            <w:r w:rsidRPr="004E0AB4">
              <w:t xml:space="preserve">профилактика детского дорожно-транспортного травматизма на дорогах населенных пунктов муниципального образования </w:t>
            </w:r>
            <w:r>
              <w:t>Виллозское</w:t>
            </w:r>
            <w:r w:rsidRPr="004E0AB4">
              <w:t xml:space="preserve"> городское поселение Ломоносовского муниципального района Ленинградской области</w:t>
            </w:r>
            <w:r>
              <w:t>.</w:t>
            </w:r>
          </w:p>
        </w:tc>
      </w:tr>
      <w:tr w:rsidR="00E1487C" w:rsidRPr="004E0AB4" w:rsidTr="009D0F9F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9D0F9F">
            <w:proofErr w:type="gramStart"/>
            <w:r w:rsidRPr="004E0AB4">
              <w:t>Предупреждение опасного поведения детей дошкольного и школьного возраста, участников дорожного движения</w:t>
            </w:r>
            <w:r>
              <w:t>;</w:t>
            </w:r>
            <w:r w:rsidRPr="004E0AB4">
              <w:t xml:space="preserve">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</w:t>
            </w:r>
            <w:r>
              <w:t>;</w:t>
            </w:r>
            <w:r w:rsidRPr="004E0AB4">
              <w:t xml:space="preserve">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</w:t>
            </w:r>
            <w:r>
              <w:t>;</w:t>
            </w:r>
            <w:proofErr w:type="gramEnd"/>
            <w:r>
              <w:t xml:space="preserve"> </w:t>
            </w:r>
            <w:r w:rsidRPr="004E0AB4">
              <w:t xml:space="preserve">формирование у детей навыков безопасного поведения на дорогах населенных пунктов муниципального образования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  <w:r w:rsidRPr="004E0AB4">
              <w:t xml:space="preserve"> Ломоносовского муниципального района Ленинградской области</w:t>
            </w:r>
            <w:r>
              <w:t>.</w:t>
            </w:r>
          </w:p>
        </w:tc>
      </w:tr>
      <w:tr w:rsidR="00E1487C" w:rsidRPr="004E0AB4" w:rsidTr="009D0F9F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Целевые индикаторы</w:t>
            </w:r>
            <w:r>
              <w:t xml:space="preserve"> </w:t>
            </w:r>
            <w:r w:rsidRPr="004E0AB4">
              <w:t>и показатели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9D0F9F">
            <w:r w:rsidRPr="004E0AB4">
              <w:t xml:space="preserve">Количество зарегистрированных ДТП на территории муниципального образования </w:t>
            </w:r>
            <w:r>
              <w:t>Виллозского</w:t>
            </w:r>
            <w:r w:rsidRPr="004E0AB4">
              <w:t xml:space="preserve"> городско</w:t>
            </w:r>
            <w:r>
              <w:t xml:space="preserve">го </w:t>
            </w:r>
            <w:r w:rsidRPr="004E0AB4">
              <w:t>поселени</w:t>
            </w:r>
            <w:r>
              <w:t>я</w:t>
            </w:r>
            <w:r w:rsidRPr="004E0AB4">
              <w:t xml:space="preserve"> Ломоносовского муниципального района Ленинградской области</w:t>
            </w:r>
          </w:p>
        </w:tc>
      </w:tr>
      <w:tr w:rsidR="00E1487C" w:rsidRPr="004E0AB4" w:rsidTr="009D0F9F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Этапы и сроки реализации</w:t>
            </w:r>
            <w:r>
              <w:t xml:space="preserve"> </w:t>
            </w:r>
            <w:r w:rsidRPr="004E0AB4"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9D0F9F">
            <w:r w:rsidRPr="005D2A44">
              <w:t>2019 год и плановый период 2020 и 2021 годов</w:t>
            </w:r>
          </w:p>
        </w:tc>
      </w:tr>
      <w:tr w:rsidR="00E1487C" w:rsidRPr="004E0AB4" w:rsidTr="009D0F9F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Ресурсное обеспечение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9D0F9F">
            <w:r w:rsidRPr="004E0AB4">
              <w:t>Не требуется</w:t>
            </w:r>
          </w:p>
        </w:tc>
      </w:tr>
      <w:tr w:rsidR="00E1487C" w:rsidRPr="004E0AB4" w:rsidTr="009D0F9F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Ожидаемые результаты от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C" w:rsidRPr="004E0AB4" w:rsidRDefault="00E1487C" w:rsidP="009D0F9F">
            <w:r w:rsidRPr="004E0AB4">
              <w:t>Обеспечение безопасности дорожного движения, сокращение количества дорожно-транспортных происшествий с участием несовершеннолетних.</w:t>
            </w:r>
          </w:p>
        </w:tc>
      </w:tr>
    </w:tbl>
    <w:p w:rsidR="00E1487C" w:rsidRPr="004E0AB4" w:rsidRDefault="00E1487C" w:rsidP="00E1487C"/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>1. Характерис</w:t>
      </w:r>
      <w:r>
        <w:rPr>
          <w:b/>
        </w:rPr>
        <w:t>тика сферы реализации подпрограммы</w:t>
      </w:r>
    </w:p>
    <w:p w:rsidR="00E1487C" w:rsidRPr="004E0AB4" w:rsidRDefault="00E1487C" w:rsidP="00E1487C">
      <w:pPr>
        <w:ind w:firstLine="709"/>
        <w:jc w:val="both"/>
      </w:pPr>
    </w:p>
    <w:p w:rsidR="00E1487C" w:rsidRPr="004E0AB4" w:rsidRDefault="00E1487C" w:rsidP="00E1487C">
      <w:pPr>
        <w:ind w:firstLine="709"/>
        <w:jc w:val="both"/>
      </w:pPr>
      <w:proofErr w:type="gramStart"/>
      <w:r w:rsidRPr="004E0AB4">
        <w:t>Проблема опасности дорожного движения в муниципально</w:t>
      </w:r>
      <w:r>
        <w:t>м</w:t>
      </w:r>
      <w:r w:rsidRPr="004E0AB4">
        <w:t xml:space="preserve"> образовани</w:t>
      </w:r>
      <w:r>
        <w:t>и Виллозское</w:t>
      </w:r>
      <w:r w:rsidRPr="004E0AB4">
        <w:t xml:space="preserve"> городское поселение Ломоносовского муниципального района Ленинградской области, связанная с автомобильным транспортом,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E1487C" w:rsidRPr="004E0AB4" w:rsidRDefault="00E1487C" w:rsidP="00E1487C">
      <w:pPr>
        <w:ind w:firstLine="709"/>
        <w:jc w:val="both"/>
      </w:pPr>
      <w:r w:rsidRPr="004E0AB4">
        <w:t>Основными видами ДТП являются автомобильные наезды на препятствия, опрокидывания транспортных средств. Более 80%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E1487C" w:rsidRPr="004E0AB4" w:rsidRDefault="00E1487C" w:rsidP="00E1487C">
      <w:pPr>
        <w:ind w:firstLine="709"/>
        <w:jc w:val="both"/>
      </w:pPr>
      <w:r w:rsidRPr="004E0AB4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1487C" w:rsidRPr="004E0AB4" w:rsidRDefault="00E1487C" w:rsidP="00E1487C">
      <w:pPr>
        <w:ind w:firstLine="709"/>
        <w:jc w:val="both"/>
      </w:pPr>
      <w:r w:rsidRPr="004E0AB4">
        <w:t>- постоянно возрастающая мобильность населения;</w:t>
      </w:r>
    </w:p>
    <w:p w:rsidR="00E1487C" w:rsidRPr="004E0AB4" w:rsidRDefault="00E1487C" w:rsidP="00E1487C">
      <w:pPr>
        <w:ind w:firstLine="709"/>
        <w:jc w:val="both"/>
      </w:pPr>
      <w:r w:rsidRPr="004E0AB4">
        <w:t>- увеличение перевозок общественным транспортом, увеличение перевозок личным транспортом, как на автомобилях, так и на мотоциклах и скутерах;</w:t>
      </w:r>
    </w:p>
    <w:p w:rsidR="00E1487C" w:rsidRPr="004E0AB4" w:rsidRDefault="00E1487C" w:rsidP="00E1487C">
      <w:pPr>
        <w:ind w:firstLine="709"/>
        <w:jc w:val="both"/>
      </w:pPr>
      <w:r w:rsidRPr="004E0AB4">
        <w:t>- нарастающая диспропорция между увеличением количества автомобильного транспорта и протяженностью улично-дорожной сети, не рассчитанной на современные транспортные потоки.</w:t>
      </w:r>
    </w:p>
    <w:p w:rsidR="00E1487C" w:rsidRPr="004E0AB4" w:rsidRDefault="00E1487C" w:rsidP="00E1487C">
      <w:pPr>
        <w:ind w:firstLine="709"/>
        <w:jc w:val="both"/>
      </w:pPr>
      <w:r w:rsidRPr="004E0AB4"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4E0AB4">
        <w:t>дорогах</w:t>
      </w:r>
      <w:proofErr w:type="gramEnd"/>
      <w:r w:rsidRPr="004E0AB4">
        <w:t xml:space="preserve"> как в населенных пунктах, так и вне населенных пунктов.</w:t>
      </w:r>
    </w:p>
    <w:p w:rsidR="00E1487C" w:rsidRPr="004E0AB4" w:rsidRDefault="00E1487C" w:rsidP="00E1487C">
      <w:pPr>
        <w:ind w:firstLine="709"/>
        <w:jc w:val="both"/>
      </w:pPr>
      <w:r w:rsidRPr="004E0AB4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Таким образом, необходимость разработки и реализации </w:t>
      </w:r>
      <w:r>
        <w:t>подп</w:t>
      </w:r>
      <w:r w:rsidRPr="004E0AB4">
        <w:t>рограммы обусловлена следующими причинами: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с</w:t>
      </w:r>
      <w:r w:rsidRPr="004E0AB4">
        <w:t>оциально-экономическая острота проблемы;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м</w:t>
      </w:r>
      <w:r w:rsidRPr="004E0AB4">
        <w:t>ежотраслевой и межведомственный характер проблемы.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н</w:t>
      </w:r>
      <w:r w:rsidRPr="004E0AB4">
        <w:t>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E1487C" w:rsidRPr="004E0AB4" w:rsidRDefault="00E1487C" w:rsidP="00E1487C">
      <w:pPr>
        <w:ind w:firstLine="709"/>
        <w:jc w:val="both"/>
      </w:pPr>
      <w:r w:rsidRPr="004E0AB4">
        <w:t>Применение программно-целевого метода позволит осуществить:</w:t>
      </w:r>
    </w:p>
    <w:p w:rsidR="00E1487C" w:rsidRPr="004E0AB4" w:rsidRDefault="00E1487C" w:rsidP="00E1487C">
      <w:pPr>
        <w:ind w:firstLine="709"/>
        <w:jc w:val="both"/>
      </w:pPr>
      <w:r w:rsidRPr="004E0AB4">
        <w:t>- формирование основ и приоритетных направлений профилактики ДТП и снижения тяжести их последствий;</w:t>
      </w:r>
    </w:p>
    <w:p w:rsidR="00E1487C" w:rsidRPr="004E0AB4" w:rsidRDefault="00E1487C" w:rsidP="00E1487C">
      <w:pPr>
        <w:ind w:firstLine="709"/>
        <w:jc w:val="both"/>
      </w:pPr>
      <w:r w:rsidRPr="004E0AB4">
        <w:t>- координацию деятельности органов местного самоуправления в области обеспечения безопасности дорожного движения;</w:t>
      </w:r>
    </w:p>
    <w:p w:rsidR="00E1487C" w:rsidRPr="004E0AB4" w:rsidRDefault="00E1487C" w:rsidP="00E1487C">
      <w:pPr>
        <w:ind w:firstLine="709"/>
        <w:jc w:val="both"/>
      </w:pPr>
      <w:r w:rsidRPr="004E0AB4"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E1487C" w:rsidRPr="004E0AB4" w:rsidRDefault="00E1487C" w:rsidP="00E1487C">
      <w:pPr>
        <w:ind w:firstLine="709"/>
        <w:jc w:val="both"/>
      </w:pPr>
      <w:r w:rsidRPr="004E0AB4">
        <w:lastRenderedPageBreak/>
        <w:t xml:space="preserve"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</w:t>
      </w:r>
      <w:r>
        <w:t>подп</w:t>
      </w:r>
      <w:r w:rsidRPr="004E0AB4"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</w:t>
      </w:r>
      <w:r>
        <w:t>подп</w:t>
      </w:r>
      <w:r w:rsidRPr="004E0AB4">
        <w:t xml:space="preserve">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</w:t>
      </w:r>
      <w:r>
        <w:t>подп</w:t>
      </w:r>
      <w:r w:rsidRPr="004E0AB4">
        <w:t>рограммы предусматриваются: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создание эффективной системы управления на основе четкого распределения функций, полномочий и ответственности основных исполнителей </w:t>
      </w:r>
      <w:r>
        <w:t>подп</w:t>
      </w:r>
      <w:r w:rsidRPr="004E0AB4">
        <w:t>рограммы;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мониторинг выполнения </w:t>
      </w:r>
      <w:r>
        <w:t>подп</w:t>
      </w:r>
      <w:r w:rsidRPr="004E0AB4">
        <w:t xml:space="preserve">рограммы, регулярный анализ и при необходимости ежегодная корректировка и ранжирование индикаторов и показателей, а также мероприятий </w:t>
      </w:r>
      <w:r>
        <w:t>подп</w:t>
      </w:r>
      <w:r w:rsidRPr="004E0AB4">
        <w:t>рограммы;</w:t>
      </w:r>
    </w:p>
    <w:p w:rsidR="00E1487C" w:rsidRPr="004E0AB4" w:rsidRDefault="00E1487C" w:rsidP="00E1487C">
      <w:pPr>
        <w:ind w:firstLine="709"/>
        <w:jc w:val="both"/>
      </w:pPr>
      <w:r w:rsidRPr="004E0AB4"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1487C" w:rsidRPr="004E0AB4" w:rsidRDefault="00E1487C" w:rsidP="00E1487C">
      <w:pPr>
        <w:ind w:firstLine="709"/>
        <w:jc w:val="both"/>
      </w:pPr>
    </w:p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 xml:space="preserve">2. Цели, задачи и показатели (индикаторы), основные ожидаемые конечные результаты, сроки и этапы реализации </w:t>
      </w:r>
      <w:r>
        <w:rPr>
          <w:b/>
        </w:rPr>
        <w:t>подп</w:t>
      </w:r>
      <w:r w:rsidRPr="001C222D">
        <w:rPr>
          <w:b/>
        </w:rPr>
        <w:t>рограммы</w:t>
      </w:r>
    </w:p>
    <w:p w:rsidR="00E1487C" w:rsidRPr="004E0AB4" w:rsidRDefault="00E1487C" w:rsidP="00E1487C">
      <w:pPr>
        <w:ind w:firstLine="709"/>
        <w:jc w:val="both"/>
      </w:pPr>
    </w:p>
    <w:p w:rsidR="00E1487C" w:rsidRPr="004E0AB4" w:rsidRDefault="00E1487C" w:rsidP="00E1487C">
      <w:pPr>
        <w:ind w:firstLine="709"/>
        <w:jc w:val="both"/>
      </w:pPr>
      <w:r w:rsidRPr="004E0AB4">
        <w:t xml:space="preserve">Целевыми показателями </w:t>
      </w:r>
      <w:r>
        <w:t>подп</w:t>
      </w:r>
      <w:r w:rsidRPr="004E0AB4">
        <w:t>рограммы являются:</w:t>
      </w:r>
    </w:p>
    <w:p w:rsidR="00E1487C" w:rsidRPr="004E0AB4" w:rsidRDefault="00E1487C" w:rsidP="00E1487C">
      <w:pPr>
        <w:ind w:firstLine="709"/>
        <w:jc w:val="both"/>
      </w:pPr>
      <w:r w:rsidRPr="004E0AB4">
        <w:t>- количество ДТП, с участием несовершеннолетних;</w:t>
      </w:r>
    </w:p>
    <w:p w:rsidR="00E1487C" w:rsidRPr="004E0AB4" w:rsidRDefault="00E1487C" w:rsidP="00E1487C">
      <w:pPr>
        <w:ind w:firstLine="709"/>
        <w:jc w:val="both"/>
      </w:pPr>
      <w:r w:rsidRPr="004E0AB4">
        <w:t>- число детей</w:t>
      </w:r>
      <w:r>
        <w:t>,</w:t>
      </w:r>
      <w:r w:rsidRPr="004E0AB4">
        <w:t xml:space="preserve"> погибших в ДТП;</w:t>
      </w:r>
    </w:p>
    <w:p w:rsidR="00E1487C" w:rsidRPr="004E0AB4" w:rsidRDefault="00E1487C" w:rsidP="00E1487C">
      <w:pPr>
        <w:ind w:firstLine="709"/>
        <w:jc w:val="both"/>
      </w:pPr>
      <w:r w:rsidRPr="004E0AB4">
        <w:t>-</w:t>
      </w:r>
      <w:r>
        <w:t xml:space="preserve"> </w:t>
      </w:r>
      <w:r w:rsidRPr="004E0AB4">
        <w:t>доля учащихся (воспитанников)</w:t>
      </w:r>
      <w:r>
        <w:t>,</w:t>
      </w:r>
      <w:r w:rsidRPr="004E0AB4">
        <w:t xml:space="preserve"> задействованных в мероприятиях по профилактике ДТП.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Цели </w:t>
      </w:r>
      <w:r>
        <w:t>подп</w:t>
      </w:r>
      <w:r w:rsidRPr="004E0AB4">
        <w:t>рограммы</w:t>
      </w:r>
      <w:r>
        <w:t>:</w:t>
      </w:r>
      <w:r w:rsidRPr="004E0AB4">
        <w:t xml:space="preserve">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Задачи </w:t>
      </w:r>
      <w:r>
        <w:t>подп</w:t>
      </w:r>
      <w:r w:rsidRPr="004E0AB4">
        <w:t>рограммы</w:t>
      </w:r>
      <w:r>
        <w:t>:</w:t>
      </w:r>
      <w:r w:rsidRPr="004E0AB4">
        <w:t xml:space="preserve">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E1487C" w:rsidRPr="004E0AB4" w:rsidRDefault="00E1487C" w:rsidP="00E1487C">
      <w:pPr>
        <w:ind w:firstLine="709"/>
        <w:jc w:val="both"/>
      </w:pPr>
      <w:r w:rsidRPr="004E0AB4">
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E1487C" w:rsidRPr="004E0AB4" w:rsidRDefault="00E1487C" w:rsidP="00E1487C">
      <w:pPr>
        <w:ind w:firstLine="709"/>
        <w:jc w:val="both"/>
      </w:pPr>
      <w:r w:rsidRPr="004E0AB4">
        <w:t>Сроки и этапы реализации программы</w:t>
      </w:r>
      <w:r>
        <w:t>:</w:t>
      </w:r>
      <w:r w:rsidRPr="004E0AB4">
        <w:t xml:space="preserve"> </w:t>
      </w:r>
      <w:r w:rsidRPr="005D2A44">
        <w:t>2019 год и плановый период 2020 и 2021 годов</w:t>
      </w:r>
      <w:r w:rsidRPr="004E0AB4">
        <w:t>.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Перечень целевых показателей </w:t>
      </w:r>
      <w:r>
        <w:t>подп</w:t>
      </w:r>
      <w:r w:rsidRPr="004E0AB4">
        <w:t xml:space="preserve">рограммы представлен в приложении к настоящей </w:t>
      </w:r>
      <w:r>
        <w:t>подп</w:t>
      </w:r>
      <w:r w:rsidRPr="004E0AB4">
        <w:t>рограмме.</w:t>
      </w:r>
    </w:p>
    <w:p w:rsidR="00E1487C" w:rsidRPr="004E0AB4" w:rsidRDefault="00E1487C" w:rsidP="00E1487C">
      <w:pPr>
        <w:ind w:firstLine="709"/>
        <w:jc w:val="both"/>
      </w:pPr>
    </w:p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>3. Характеристика основных мероприятий муниципальной п</w:t>
      </w:r>
      <w:r>
        <w:rPr>
          <w:b/>
        </w:rPr>
        <w:t>одп</w:t>
      </w:r>
      <w:r w:rsidRPr="001C222D">
        <w:rPr>
          <w:b/>
        </w:rPr>
        <w:t>рограммы</w:t>
      </w:r>
    </w:p>
    <w:p w:rsidR="00E1487C" w:rsidRPr="004E0AB4" w:rsidRDefault="00E1487C" w:rsidP="00E1487C">
      <w:pPr>
        <w:ind w:firstLine="709"/>
        <w:jc w:val="both"/>
      </w:pPr>
    </w:p>
    <w:p w:rsidR="00E1487C" w:rsidRPr="004E0AB4" w:rsidRDefault="00E1487C" w:rsidP="00E1487C">
      <w:pPr>
        <w:ind w:firstLine="709"/>
        <w:jc w:val="both"/>
      </w:pPr>
      <w:r w:rsidRPr="004E0AB4">
        <w:t xml:space="preserve">Реализация </w:t>
      </w:r>
      <w:r>
        <w:t>подп</w:t>
      </w:r>
      <w:r w:rsidRPr="004E0AB4">
        <w:t>рограммы будет осуществляться посредством реализации следующих основных мероприятий: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п</w:t>
      </w:r>
      <w:r w:rsidRPr="004E0AB4">
        <w:t>одготовка методических рекомендаций по обучению детей правилам безопасности дорожного движения;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о</w:t>
      </w:r>
      <w:r w:rsidRPr="004E0AB4">
        <w:t>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E1487C" w:rsidRPr="004E0AB4" w:rsidRDefault="00E1487C" w:rsidP="00E1487C">
      <w:pPr>
        <w:ind w:firstLine="709"/>
        <w:jc w:val="both"/>
      </w:pPr>
      <w:r w:rsidRPr="004E0AB4">
        <w:lastRenderedPageBreak/>
        <w:t xml:space="preserve">- </w:t>
      </w:r>
      <w:r>
        <w:t>о</w:t>
      </w:r>
      <w:r w:rsidRPr="004E0AB4">
        <w:t>рганизация и проведение уроков правовых знаний в образовательных учреждениях;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о</w:t>
      </w:r>
      <w:r w:rsidRPr="004E0AB4">
        <w:t>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о</w:t>
      </w:r>
      <w:r w:rsidRPr="004E0AB4">
        <w:t>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п</w:t>
      </w:r>
      <w:r w:rsidRPr="004E0AB4">
        <w:t>роведение соревнований, игр, конкурсов творческих работ среди</w:t>
      </w:r>
      <w:r>
        <w:t xml:space="preserve"> </w:t>
      </w:r>
      <w:r w:rsidRPr="004E0AB4">
        <w:t>детей по безопасности дорожного движения (конкурсы и викторины по ПДД в летних детских оздоровительных лагерях);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п</w:t>
      </w:r>
      <w:r w:rsidRPr="004E0AB4">
        <w:t>роведение лекций, семинаров и практических занятий с органами ГИБДД;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с</w:t>
      </w:r>
      <w:r w:rsidRPr="004E0AB4">
        <w:t>овещания по актуальным вопросам обеспечения безопасности дорожного движения;</w:t>
      </w:r>
    </w:p>
    <w:p w:rsidR="00E1487C" w:rsidRPr="004E0AB4" w:rsidRDefault="00E1487C" w:rsidP="00E1487C">
      <w:pPr>
        <w:ind w:firstLine="709"/>
        <w:jc w:val="both"/>
      </w:pPr>
      <w:r w:rsidRPr="004E0AB4">
        <w:t>-</w:t>
      </w:r>
      <w:r>
        <w:t xml:space="preserve"> у</w:t>
      </w:r>
      <w:r w:rsidRPr="004E0AB4">
        <w:t>частие в видеоконференциях по безопасности дорожного движения и профилактике детского дорожно-транспортного травматизма;</w:t>
      </w:r>
    </w:p>
    <w:p w:rsidR="00E1487C" w:rsidRPr="004E0AB4" w:rsidRDefault="00E1487C" w:rsidP="00E1487C">
      <w:pPr>
        <w:ind w:firstLine="709"/>
        <w:jc w:val="both"/>
      </w:pPr>
      <w:r w:rsidRPr="004E0AB4">
        <w:t xml:space="preserve">- </w:t>
      </w:r>
      <w:r>
        <w:t>р</w:t>
      </w:r>
      <w:r w:rsidRPr="004E0AB4">
        <w:t xml:space="preserve">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</w:r>
      <w:proofErr w:type="spellStart"/>
      <w:r w:rsidRPr="004E0AB4">
        <w:t>интернет</w:t>
      </w:r>
      <w:r>
        <w:t>-</w:t>
      </w:r>
      <w:r w:rsidRPr="004E0AB4">
        <w:t>ресурсах</w:t>
      </w:r>
      <w:proofErr w:type="spellEnd"/>
      <w:r w:rsidRPr="004E0AB4">
        <w:t>.</w:t>
      </w:r>
    </w:p>
    <w:p w:rsidR="00E1487C" w:rsidRPr="004E0AB4" w:rsidRDefault="00E1487C" w:rsidP="00E1487C">
      <w:pPr>
        <w:ind w:firstLine="709"/>
        <w:jc w:val="both"/>
      </w:pPr>
    </w:p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 xml:space="preserve">4. Ресурсное обеспечение </w:t>
      </w:r>
      <w:r>
        <w:rPr>
          <w:b/>
        </w:rPr>
        <w:t>подп</w:t>
      </w:r>
      <w:r w:rsidRPr="001C222D">
        <w:rPr>
          <w:b/>
        </w:rPr>
        <w:t>рограммы</w:t>
      </w:r>
    </w:p>
    <w:p w:rsidR="00E1487C" w:rsidRPr="004E0AB4" w:rsidRDefault="00E1487C" w:rsidP="00E1487C">
      <w:pPr>
        <w:ind w:firstLine="709"/>
        <w:jc w:val="both"/>
      </w:pPr>
    </w:p>
    <w:p w:rsidR="00E1487C" w:rsidRPr="004E0AB4" w:rsidRDefault="00E1487C" w:rsidP="00E1487C">
      <w:pPr>
        <w:ind w:firstLine="709"/>
        <w:jc w:val="both"/>
      </w:pPr>
      <w:r w:rsidRPr="004E0AB4">
        <w:t xml:space="preserve">Для реализации данной </w:t>
      </w:r>
      <w:r>
        <w:t>под</w:t>
      </w:r>
      <w:r w:rsidRPr="004E0AB4">
        <w:t>программы не требуется.</w:t>
      </w:r>
    </w:p>
    <w:p w:rsidR="00E1487C" w:rsidRPr="004E0AB4" w:rsidRDefault="00E1487C" w:rsidP="00E1487C">
      <w:pPr>
        <w:ind w:firstLine="709"/>
        <w:jc w:val="both"/>
      </w:pPr>
    </w:p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>5. План мероприятий по повышению уровня правосознания и формированию законопослушного поведения участников дорожного движения в образовательных учреждениях муниципального образования Аннинское городское поселение Ломоносовского муниципального района Ленинградс</w:t>
      </w:r>
      <w:r>
        <w:rPr>
          <w:b/>
        </w:rPr>
        <w:t>кой области</w:t>
      </w:r>
    </w:p>
    <w:p w:rsidR="00E1487C" w:rsidRPr="004E0AB4" w:rsidRDefault="00E1487C" w:rsidP="00E1487C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3420"/>
        <w:gridCol w:w="1620"/>
        <w:gridCol w:w="1800"/>
        <w:gridCol w:w="2910"/>
      </w:tblGrid>
      <w:tr w:rsidR="00E1487C" w:rsidRPr="004E0AB4" w:rsidTr="009D0F9F">
        <w:trPr>
          <w:tblHeader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4E0AB4">
              <w:t>п</w:t>
            </w:r>
            <w:proofErr w:type="spellEnd"/>
            <w:proofErr w:type="gramEnd"/>
            <w:r w:rsidRPr="004E0AB4">
              <w:t>/</w:t>
            </w:r>
            <w:proofErr w:type="spellStart"/>
            <w:r w:rsidRPr="004E0AB4"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>Срок</w:t>
            </w:r>
            <w:r>
              <w:t xml:space="preserve"> </w:t>
            </w:r>
            <w:r w:rsidRPr="004E0AB4">
              <w:t>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 xml:space="preserve">Объемы </w:t>
            </w:r>
            <w:proofErr w:type="spellStart"/>
            <w:proofErr w:type="gramStart"/>
            <w:r w:rsidRPr="004E0AB4">
              <w:t>финансирова</w:t>
            </w:r>
            <w:r>
              <w:t>-</w:t>
            </w:r>
            <w:r w:rsidRPr="004E0AB4">
              <w:t>ния</w:t>
            </w:r>
            <w:proofErr w:type="spellEnd"/>
            <w:proofErr w:type="gramEnd"/>
            <w:r w:rsidRPr="004E0AB4">
              <w:t>,</w:t>
            </w:r>
            <w:r>
              <w:t xml:space="preserve"> </w:t>
            </w:r>
            <w:r w:rsidRPr="004E0AB4">
              <w:t>тыс. руб.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>Исполнители</w:t>
            </w:r>
          </w:p>
        </w:tc>
      </w:tr>
      <w:tr w:rsidR="00E1487C" w:rsidRPr="004E0AB4" w:rsidTr="009D0F9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  <w:r w:rsidRPr="004E0AB4">
              <w:t>, образовательные учреждения (по согласованию), ГИБДД (по согласованию)</w:t>
            </w:r>
          </w:p>
        </w:tc>
      </w:tr>
      <w:tr w:rsidR="00E1487C" w:rsidRPr="004E0AB4" w:rsidTr="009D0F9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Организация и проведение в образовательных учреждениях занятий, направленных на</w:t>
            </w:r>
            <w:r>
              <w:t xml:space="preserve"> </w:t>
            </w:r>
            <w:r w:rsidRPr="004E0AB4">
              <w:t xml:space="preserve">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</w:t>
            </w:r>
            <w:r w:rsidRPr="004E0AB4">
              <w:lastRenderedPageBreak/>
              <w:t>в сфере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  <w:r w:rsidRPr="004E0AB4">
              <w:t>, ГИБДД (по согласованию), образовательные учреждения (по согласованию)</w:t>
            </w:r>
          </w:p>
        </w:tc>
      </w:tr>
      <w:tr w:rsidR="00E1487C" w:rsidRPr="004E0AB4" w:rsidTr="009D0F9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lastRenderedPageBreak/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Проведение лекций, семинаров и практических занятий с органами ГИБДД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  <w:r w:rsidRPr="004E0AB4">
              <w:t>,</w:t>
            </w:r>
            <w:proofErr w:type="gramStart"/>
            <w:r w:rsidRPr="004E0AB4">
              <w:t xml:space="preserve"> ,</w:t>
            </w:r>
            <w:proofErr w:type="gramEnd"/>
            <w:r w:rsidRPr="004E0AB4">
              <w:t xml:space="preserve"> ГИБДД (по согласованию), образовательные учреждения (по согласованию)</w:t>
            </w:r>
          </w:p>
        </w:tc>
      </w:tr>
      <w:tr w:rsidR="00E1487C" w:rsidRPr="004E0AB4" w:rsidTr="009D0F9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 xml:space="preserve">я, </w:t>
            </w:r>
            <w:r w:rsidRPr="004E0AB4">
              <w:t>ГИБДД (по согласованию), образовательные учреждения (по согласованию)</w:t>
            </w:r>
          </w:p>
        </w:tc>
      </w:tr>
      <w:tr w:rsidR="00E1487C" w:rsidRPr="004E0AB4" w:rsidTr="009D0F9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 xml:space="preserve"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</w:t>
            </w:r>
            <w:proofErr w:type="spellStart"/>
            <w:r w:rsidRPr="004E0AB4">
              <w:t>интернет</w:t>
            </w:r>
            <w:r>
              <w:t>-</w:t>
            </w:r>
            <w:r w:rsidRPr="004E0AB4">
              <w:t>ресурсах</w:t>
            </w:r>
            <w:proofErr w:type="spellEnd"/>
            <w:r w:rsidRPr="004E0AB4">
              <w:t xml:space="preserve"> МО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Не требуется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 xml:space="preserve">Администрация </w:t>
            </w:r>
            <w:r>
              <w:t>Виллозского</w:t>
            </w:r>
            <w:r w:rsidRPr="004E0AB4">
              <w:t xml:space="preserve"> городско</w:t>
            </w:r>
            <w:r>
              <w:t>го</w:t>
            </w:r>
            <w:r w:rsidRPr="004E0AB4">
              <w:t xml:space="preserve"> поселени</w:t>
            </w:r>
            <w:r>
              <w:t>я</w:t>
            </w:r>
          </w:p>
        </w:tc>
      </w:tr>
    </w:tbl>
    <w:p w:rsidR="00E1487C" w:rsidRPr="004E0AB4" w:rsidRDefault="00E1487C" w:rsidP="00E1487C"/>
    <w:p w:rsidR="00E1487C" w:rsidRPr="001C222D" w:rsidRDefault="00E1487C" w:rsidP="00E1487C">
      <w:pPr>
        <w:jc w:val="center"/>
        <w:rPr>
          <w:b/>
        </w:rPr>
      </w:pPr>
      <w:r w:rsidRPr="001C222D">
        <w:rPr>
          <w:b/>
        </w:rPr>
        <w:t xml:space="preserve">6. Сведения о показателях </w:t>
      </w:r>
      <w:r>
        <w:rPr>
          <w:b/>
        </w:rPr>
        <w:t>под</w:t>
      </w:r>
      <w:r w:rsidRPr="001C222D">
        <w:rPr>
          <w:b/>
        </w:rPr>
        <w:t>программы</w:t>
      </w:r>
    </w:p>
    <w:p w:rsidR="00E1487C" w:rsidRPr="004E0AB4" w:rsidRDefault="00E1487C" w:rsidP="00E1487C"/>
    <w:tbl>
      <w:tblPr>
        <w:tblW w:w="1037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4040"/>
        <w:gridCol w:w="1680"/>
        <w:gridCol w:w="1007"/>
        <w:gridCol w:w="1008"/>
        <w:gridCol w:w="1007"/>
        <w:gridCol w:w="1008"/>
      </w:tblGrid>
      <w:tr w:rsidR="00E1487C" w:rsidRPr="004E0AB4" w:rsidTr="009D0F9F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>
              <w:t xml:space="preserve">№ </w:t>
            </w:r>
            <w:proofErr w:type="spellStart"/>
            <w:proofErr w:type="gramStart"/>
            <w:r w:rsidRPr="004E0AB4">
              <w:t>п</w:t>
            </w:r>
            <w:proofErr w:type="spellEnd"/>
            <w:proofErr w:type="gramEnd"/>
            <w:r w:rsidRPr="004E0AB4">
              <w:t>/</w:t>
            </w:r>
            <w:proofErr w:type="spellStart"/>
            <w:r w:rsidRPr="004E0AB4">
              <w:t>п</w:t>
            </w:r>
            <w:proofErr w:type="spellEnd"/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>Номер и наименование показателя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>Единица</w:t>
            </w:r>
            <w:r>
              <w:t xml:space="preserve"> </w:t>
            </w:r>
            <w:r w:rsidRPr="004E0AB4">
              <w:t>измерения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>Значение показателя</w:t>
            </w:r>
          </w:p>
        </w:tc>
      </w:tr>
      <w:tr w:rsidR="00E1487C" w:rsidRPr="004E0AB4" w:rsidTr="009D0F9F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>Факт 2019</w:t>
            </w:r>
            <w:r>
              <w:t xml:space="preserve"> </w:t>
            </w:r>
            <w:r w:rsidRPr="004E0AB4">
              <w:t>г</w:t>
            </w:r>
            <w: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>2019 г</w:t>
            </w:r>
            <w:r>
              <w:t>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>2020 г</w:t>
            </w:r>
            <w: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>2022 г</w:t>
            </w:r>
            <w:r>
              <w:t>.</w:t>
            </w:r>
          </w:p>
        </w:tc>
      </w:tr>
      <w:tr w:rsidR="00E1487C" w:rsidRPr="004E0AB4" w:rsidTr="009D0F9F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>1.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r w:rsidRPr="004E0AB4">
              <w:t xml:space="preserve">Количество зарегистрированных ДТП на территории муниципального образования </w:t>
            </w:r>
            <w:r>
              <w:t>Виллозское</w:t>
            </w:r>
            <w:r w:rsidRPr="004E0AB4">
              <w:t xml:space="preserve"> городское поселение Ломоносовского муниципального района Ленинградской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  <w:r w:rsidRPr="004E0AB4">
              <w:t>Нарушений ПДД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7C" w:rsidRPr="004E0AB4" w:rsidRDefault="00E1487C" w:rsidP="009D0F9F">
            <w:pPr>
              <w:jc w:val="center"/>
            </w:pPr>
          </w:p>
        </w:tc>
      </w:tr>
    </w:tbl>
    <w:p w:rsidR="00E1487C" w:rsidRPr="004E0AB4" w:rsidRDefault="00E1487C" w:rsidP="00E1487C">
      <w:pPr>
        <w:pStyle w:val="11"/>
        <w:tabs>
          <w:tab w:val="left" w:pos="283"/>
        </w:tabs>
        <w:ind w:left="0"/>
      </w:pPr>
    </w:p>
    <w:p w:rsidR="00E1487C" w:rsidRPr="008E2CD2" w:rsidRDefault="00E1487C" w:rsidP="00E1487C"/>
    <w:p w:rsidR="00E1487C" w:rsidRPr="00E1487C" w:rsidRDefault="00E1487C" w:rsidP="00E1487C">
      <w:pPr>
        <w:tabs>
          <w:tab w:val="left" w:pos="1920"/>
        </w:tabs>
      </w:pPr>
    </w:p>
    <w:sectPr w:rsidR="00E1487C" w:rsidRPr="00E1487C" w:rsidSect="0013775A">
      <w:pgSz w:w="11906" w:h="16838"/>
      <w:pgMar w:top="899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D20DD2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8824AF"/>
    <w:multiLevelType w:val="multilevel"/>
    <w:tmpl w:val="2EC82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1A0338B"/>
    <w:multiLevelType w:val="multilevel"/>
    <w:tmpl w:val="F8DA511E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9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1664EB5"/>
    <w:multiLevelType w:val="hybridMultilevel"/>
    <w:tmpl w:val="63121CD6"/>
    <w:lvl w:ilvl="0" w:tplc="0419000F">
      <w:start w:val="1"/>
      <w:numFmt w:val="decimal"/>
      <w:lvlText w:val="%1."/>
      <w:lvlJc w:val="left"/>
      <w:pPr>
        <w:ind w:left="1839" w:hanging="360"/>
      </w:pPr>
    </w:lvl>
    <w:lvl w:ilvl="1" w:tplc="04190019" w:tentative="1">
      <w:start w:val="1"/>
      <w:numFmt w:val="lowerLetter"/>
      <w:lvlText w:val="%2."/>
      <w:lvlJc w:val="left"/>
      <w:pPr>
        <w:ind w:left="2559" w:hanging="360"/>
      </w:pPr>
    </w:lvl>
    <w:lvl w:ilvl="2" w:tplc="0419001B" w:tentative="1">
      <w:start w:val="1"/>
      <w:numFmt w:val="lowerRoman"/>
      <w:lvlText w:val="%3."/>
      <w:lvlJc w:val="right"/>
      <w:pPr>
        <w:ind w:left="3279" w:hanging="180"/>
      </w:pPr>
    </w:lvl>
    <w:lvl w:ilvl="3" w:tplc="0419000F" w:tentative="1">
      <w:start w:val="1"/>
      <w:numFmt w:val="decimal"/>
      <w:lvlText w:val="%4."/>
      <w:lvlJc w:val="left"/>
      <w:pPr>
        <w:ind w:left="3999" w:hanging="360"/>
      </w:pPr>
    </w:lvl>
    <w:lvl w:ilvl="4" w:tplc="04190019" w:tentative="1">
      <w:start w:val="1"/>
      <w:numFmt w:val="lowerLetter"/>
      <w:lvlText w:val="%5."/>
      <w:lvlJc w:val="left"/>
      <w:pPr>
        <w:ind w:left="4719" w:hanging="360"/>
      </w:pPr>
    </w:lvl>
    <w:lvl w:ilvl="5" w:tplc="0419001B" w:tentative="1">
      <w:start w:val="1"/>
      <w:numFmt w:val="lowerRoman"/>
      <w:lvlText w:val="%6."/>
      <w:lvlJc w:val="right"/>
      <w:pPr>
        <w:ind w:left="5439" w:hanging="180"/>
      </w:pPr>
    </w:lvl>
    <w:lvl w:ilvl="6" w:tplc="0419000F" w:tentative="1">
      <w:start w:val="1"/>
      <w:numFmt w:val="decimal"/>
      <w:lvlText w:val="%7."/>
      <w:lvlJc w:val="left"/>
      <w:pPr>
        <w:ind w:left="6159" w:hanging="360"/>
      </w:pPr>
    </w:lvl>
    <w:lvl w:ilvl="7" w:tplc="04190019" w:tentative="1">
      <w:start w:val="1"/>
      <w:numFmt w:val="lowerLetter"/>
      <w:lvlText w:val="%8."/>
      <w:lvlJc w:val="left"/>
      <w:pPr>
        <w:ind w:left="6879" w:hanging="360"/>
      </w:pPr>
    </w:lvl>
    <w:lvl w:ilvl="8" w:tplc="0419001B" w:tentative="1">
      <w:start w:val="1"/>
      <w:numFmt w:val="lowerRoman"/>
      <w:lvlText w:val="%9."/>
      <w:lvlJc w:val="right"/>
      <w:pPr>
        <w:ind w:left="7599" w:hanging="180"/>
      </w:pPr>
    </w:lvl>
  </w:abstractNum>
  <w:abstractNum w:abstractNumId="5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240D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403EB"/>
    <w:multiLevelType w:val="multilevel"/>
    <w:tmpl w:val="84648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541AC"/>
    <w:rsid w:val="00055422"/>
    <w:rsid w:val="000618B8"/>
    <w:rsid w:val="00067CD7"/>
    <w:rsid w:val="00080C10"/>
    <w:rsid w:val="000D4864"/>
    <w:rsid w:val="000F45CA"/>
    <w:rsid w:val="0013775A"/>
    <w:rsid w:val="00150D29"/>
    <w:rsid w:val="00152189"/>
    <w:rsid w:val="00160B94"/>
    <w:rsid w:val="001D4EF2"/>
    <w:rsid w:val="001D61E8"/>
    <w:rsid w:val="001E4680"/>
    <w:rsid w:val="00281268"/>
    <w:rsid w:val="002B55B5"/>
    <w:rsid w:val="003011EE"/>
    <w:rsid w:val="00310335"/>
    <w:rsid w:val="003155EC"/>
    <w:rsid w:val="00364D54"/>
    <w:rsid w:val="00395A21"/>
    <w:rsid w:val="003E51B4"/>
    <w:rsid w:val="0040218A"/>
    <w:rsid w:val="00405BF1"/>
    <w:rsid w:val="00430691"/>
    <w:rsid w:val="004459C7"/>
    <w:rsid w:val="00490BAA"/>
    <w:rsid w:val="004B1F66"/>
    <w:rsid w:val="004C2D21"/>
    <w:rsid w:val="004C2D69"/>
    <w:rsid w:val="004D52AD"/>
    <w:rsid w:val="004E72CD"/>
    <w:rsid w:val="0050752B"/>
    <w:rsid w:val="005147D8"/>
    <w:rsid w:val="00533F82"/>
    <w:rsid w:val="00534F0F"/>
    <w:rsid w:val="005722DE"/>
    <w:rsid w:val="005B5C7E"/>
    <w:rsid w:val="005C117B"/>
    <w:rsid w:val="006046BD"/>
    <w:rsid w:val="00624F09"/>
    <w:rsid w:val="006501D8"/>
    <w:rsid w:val="006A6871"/>
    <w:rsid w:val="006D2046"/>
    <w:rsid w:val="006E410C"/>
    <w:rsid w:val="006E7212"/>
    <w:rsid w:val="007024AD"/>
    <w:rsid w:val="0072345D"/>
    <w:rsid w:val="00744D18"/>
    <w:rsid w:val="007616FE"/>
    <w:rsid w:val="007B4BAF"/>
    <w:rsid w:val="007F1AD1"/>
    <w:rsid w:val="00817133"/>
    <w:rsid w:val="0082277B"/>
    <w:rsid w:val="00851DA7"/>
    <w:rsid w:val="00883A38"/>
    <w:rsid w:val="008B454B"/>
    <w:rsid w:val="008C4D48"/>
    <w:rsid w:val="008E7B3B"/>
    <w:rsid w:val="00927832"/>
    <w:rsid w:val="00962185"/>
    <w:rsid w:val="00965AF2"/>
    <w:rsid w:val="009D0F9F"/>
    <w:rsid w:val="009D2277"/>
    <w:rsid w:val="009D7308"/>
    <w:rsid w:val="009F066A"/>
    <w:rsid w:val="00A16B89"/>
    <w:rsid w:val="00A40AA7"/>
    <w:rsid w:val="00A71882"/>
    <w:rsid w:val="00A95AB4"/>
    <w:rsid w:val="00AC123F"/>
    <w:rsid w:val="00AF71F1"/>
    <w:rsid w:val="00B16817"/>
    <w:rsid w:val="00B81927"/>
    <w:rsid w:val="00BD5B19"/>
    <w:rsid w:val="00BF5A71"/>
    <w:rsid w:val="00C54889"/>
    <w:rsid w:val="00C56D55"/>
    <w:rsid w:val="00C6333C"/>
    <w:rsid w:val="00C736FD"/>
    <w:rsid w:val="00C875E1"/>
    <w:rsid w:val="00CB6015"/>
    <w:rsid w:val="00CE3A0E"/>
    <w:rsid w:val="00D026B7"/>
    <w:rsid w:val="00D225C0"/>
    <w:rsid w:val="00D37DE0"/>
    <w:rsid w:val="00D6258F"/>
    <w:rsid w:val="00D64AE0"/>
    <w:rsid w:val="00D9016C"/>
    <w:rsid w:val="00DA2556"/>
    <w:rsid w:val="00DA397D"/>
    <w:rsid w:val="00DD1207"/>
    <w:rsid w:val="00DD4688"/>
    <w:rsid w:val="00DE08E0"/>
    <w:rsid w:val="00DE5F4B"/>
    <w:rsid w:val="00E11F97"/>
    <w:rsid w:val="00E1487C"/>
    <w:rsid w:val="00E14E9E"/>
    <w:rsid w:val="00E1523E"/>
    <w:rsid w:val="00E25B14"/>
    <w:rsid w:val="00EA0EDA"/>
    <w:rsid w:val="00F1450F"/>
    <w:rsid w:val="00F36349"/>
    <w:rsid w:val="00F7099E"/>
    <w:rsid w:val="00F76858"/>
    <w:rsid w:val="00F82680"/>
    <w:rsid w:val="00FA1593"/>
    <w:rsid w:val="00FD2C27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0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DD1207"/>
    <w:pPr>
      <w:spacing w:before="100" w:beforeAutospacing="1" w:after="100" w:afterAutospacing="1"/>
    </w:pPr>
  </w:style>
  <w:style w:type="paragraph" w:customStyle="1" w:styleId="ConsPlusNormal">
    <w:name w:val="ConsPlusNormal"/>
    <w:rsid w:val="00E1487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E1487C"/>
    <w:pPr>
      <w:ind w:left="720"/>
    </w:pPr>
    <w:rPr>
      <w:rFonts w:eastAsia="Calibri"/>
    </w:rPr>
  </w:style>
  <w:style w:type="numbering" w:customStyle="1" w:styleId="1">
    <w:name w:val="Стиль1"/>
    <w:uiPriority w:val="99"/>
    <w:rsid w:val="00A16B89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CA62E-906B-435B-881A-A10FC03F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2334</Words>
  <Characters>18985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21277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12</cp:revision>
  <cp:lastPrinted>2018-04-05T09:37:00Z</cp:lastPrinted>
  <dcterms:created xsi:type="dcterms:W3CDTF">2019-11-21T06:38:00Z</dcterms:created>
  <dcterms:modified xsi:type="dcterms:W3CDTF">2019-11-21T09:16:00Z</dcterms:modified>
</cp:coreProperties>
</file>